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C3E" w14:textId="78B5F8DF" w:rsidR="00126C9A" w:rsidRPr="000F7100" w:rsidRDefault="007204B6" w:rsidP="008A1077">
      <w:pPr>
        <w:pStyle w:val="Titre1"/>
        <w:spacing w:after="240"/>
        <w:ind w:right="-540"/>
        <w:jc w:val="left"/>
        <w:rPr>
          <w:smallCaps w:val="0"/>
          <w:color w:val="2C5697"/>
        </w:rPr>
      </w:pPr>
      <w:r w:rsidRPr="007204B6">
        <w:rPr>
          <w:smallCaps w:val="0"/>
          <w:color w:val="2C5697"/>
        </w:rPr>
        <w:drawing>
          <wp:anchor distT="0" distB="0" distL="114300" distR="114300" simplePos="0" relativeHeight="251659264" behindDoc="0" locked="0" layoutInCell="1" allowOverlap="1" wp14:anchorId="6B99C3CD" wp14:editId="30A09C06">
            <wp:simplePos x="0" y="0"/>
            <wp:positionH relativeFrom="column">
              <wp:posOffset>-27940</wp:posOffset>
            </wp:positionH>
            <wp:positionV relativeFrom="paragraph">
              <wp:posOffset>-809716</wp:posOffset>
            </wp:positionV>
            <wp:extent cx="1876697" cy="11961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876697" cy="119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0F7100">
        <w:rPr>
          <w:smallCaps w:val="0"/>
          <w:color w:val="2C5697"/>
        </w:rPr>
        <w:t>Ord</w:t>
      </w:r>
      <w:r>
        <w:rPr>
          <w:smallCaps w:val="0"/>
          <w:color w:val="2C5697"/>
        </w:rPr>
        <w:t>r</w:t>
      </w:r>
      <w:r w:rsidR="003F1D81" w:rsidRPr="000F7100">
        <w:rPr>
          <w:smallCaps w:val="0"/>
          <w:color w:val="2C5697"/>
        </w:rPr>
        <w:t>e du jour de la réunion ordinaire du Conseil</w:t>
      </w:r>
    </w:p>
    <w:p w14:paraId="4F95FC42" w14:textId="74C72B14" w:rsidR="00433370" w:rsidRPr="000612CE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0612CE">
        <w:rPr>
          <w:rFonts w:ascii="Segoe Pro" w:hAnsi="Segoe Pro" w:cs="Arial"/>
          <w:bCs/>
          <w:sz w:val="24"/>
        </w:rPr>
        <w:t>Date :</w:t>
      </w:r>
      <w:r w:rsidRPr="000612CE">
        <w:rPr>
          <w:rFonts w:ascii="Segoe Pro" w:hAnsi="Segoe Pro" w:cs="Arial"/>
          <w:bCs/>
          <w:sz w:val="24"/>
        </w:rPr>
        <w:tab/>
      </w:r>
      <w:r w:rsidR="007B45A4" w:rsidRPr="000612CE">
        <w:rPr>
          <w:rFonts w:ascii="Segoe Pro" w:hAnsi="Segoe Pro" w:cs="Arial"/>
          <w:bCs/>
          <w:sz w:val="24"/>
        </w:rPr>
        <w:t xml:space="preserve">Le </w:t>
      </w:r>
      <w:r w:rsidR="008A7904">
        <w:rPr>
          <w:rFonts w:ascii="Segoe Pro" w:hAnsi="Segoe Pro" w:cs="Arial"/>
          <w:bCs/>
          <w:sz w:val="24"/>
        </w:rPr>
        <w:t>lundi</w:t>
      </w:r>
      <w:r w:rsidR="003D4286" w:rsidRPr="000612CE">
        <w:rPr>
          <w:rFonts w:ascii="Segoe Pro" w:hAnsi="Segoe Pro" w:cs="Arial"/>
          <w:bCs/>
          <w:sz w:val="24"/>
        </w:rPr>
        <w:t xml:space="preserve"> 2</w:t>
      </w:r>
      <w:r w:rsidR="008A7904">
        <w:rPr>
          <w:rFonts w:ascii="Segoe Pro" w:hAnsi="Segoe Pro" w:cs="Arial"/>
          <w:bCs/>
          <w:sz w:val="24"/>
        </w:rPr>
        <w:t>3</w:t>
      </w:r>
      <w:r w:rsidR="003D4286" w:rsidRPr="000612CE">
        <w:rPr>
          <w:rFonts w:ascii="Segoe Pro" w:hAnsi="Segoe Pro" w:cs="Arial"/>
          <w:bCs/>
          <w:sz w:val="24"/>
        </w:rPr>
        <w:t xml:space="preserve"> septembre</w:t>
      </w:r>
      <w:r w:rsidR="00D0595C" w:rsidRPr="000612CE">
        <w:rPr>
          <w:rFonts w:ascii="Segoe Pro" w:hAnsi="Segoe Pro" w:cs="Arial"/>
          <w:bCs/>
          <w:sz w:val="24"/>
        </w:rPr>
        <w:t xml:space="preserve"> </w:t>
      </w:r>
      <w:r w:rsidR="005B569B" w:rsidRPr="000612CE">
        <w:rPr>
          <w:rFonts w:ascii="Segoe Pro" w:hAnsi="Segoe Pro" w:cs="Arial"/>
          <w:bCs/>
          <w:sz w:val="24"/>
        </w:rPr>
        <w:t>202</w:t>
      </w:r>
      <w:r w:rsidR="008A7904">
        <w:rPr>
          <w:rFonts w:ascii="Segoe Pro" w:hAnsi="Segoe Pro" w:cs="Arial"/>
          <w:bCs/>
          <w:sz w:val="24"/>
        </w:rPr>
        <w:t>4</w:t>
      </w:r>
    </w:p>
    <w:p w14:paraId="63A0833A" w14:textId="77777777" w:rsidR="000C43F5" w:rsidRPr="000612CE" w:rsidRDefault="00C374EC" w:rsidP="008A1077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0612CE">
        <w:rPr>
          <w:rFonts w:ascii="Segoe Pro" w:hAnsi="Segoe Pro" w:cs="Segoe UI"/>
          <w:bCs/>
          <w:sz w:val="24"/>
        </w:rPr>
        <w:t>Heure :</w:t>
      </w:r>
      <w:r w:rsidRPr="000612CE">
        <w:rPr>
          <w:rFonts w:ascii="Segoe Pro" w:hAnsi="Segoe Pro" w:cs="Segoe UI"/>
          <w:bCs/>
          <w:sz w:val="24"/>
        </w:rPr>
        <w:tab/>
        <w:t>19 h</w:t>
      </w:r>
    </w:p>
    <w:p w14:paraId="5C7146F6" w14:textId="393E2240" w:rsidR="000612CE" w:rsidRPr="000612CE" w:rsidRDefault="000612CE" w:rsidP="008A1077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0612CE">
        <w:rPr>
          <w:rFonts w:ascii="Segoe Pro" w:hAnsi="Segoe Pro" w:cs="Segoe UI"/>
          <w:bCs/>
          <w:sz w:val="24"/>
        </w:rPr>
        <w:t>Lieu :</w:t>
      </w:r>
      <w:r w:rsidRPr="000612CE">
        <w:rPr>
          <w:rFonts w:ascii="Segoe Pro" w:hAnsi="Segoe Pro" w:cs="Segoe UI"/>
          <w:bCs/>
          <w:sz w:val="24"/>
        </w:rPr>
        <w:tab/>
        <w:t>Salle Nouvel-Ontario</w:t>
      </w:r>
    </w:p>
    <w:p w14:paraId="095D99A0" w14:textId="5A2D7413" w:rsidR="003C3950" w:rsidRPr="00D22F4D" w:rsidRDefault="00A234F5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0612CE">
        <w:rPr>
          <w:rFonts w:ascii="Segoe Pro" w:hAnsi="Segoe Pro" w:cs="Segoe UI"/>
          <w:bCs/>
          <w:sz w:val="24"/>
        </w:rPr>
        <w:t>Teams</w:t>
      </w:r>
      <w:r w:rsidR="003914B9" w:rsidRPr="000612CE">
        <w:rPr>
          <w:rFonts w:ascii="Segoe Pro" w:hAnsi="Segoe Pro" w:cs="Segoe UI"/>
          <w:bCs/>
          <w:sz w:val="24"/>
        </w:rPr>
        <w:t> :</w:t>
      </w:r>
      <w:r w:rsidR="000612CE" w:rsidRPr="000612CE">
        <w:rPr>
          <w:rFonts w:ascii="Segoe Pro" w:hAnsi="Segoe Pro" w:cs="Segoe UI"/>
          <w:color w:val="252424"/>
          <w:sz w:val="24"/>
          <w:lang w:val="fr-FR"/>
        </w:rPr>
        <w:t xml:space="preserve"> </w:t>
      </w:r>
      <w:r w:rsidR="008A7904">
        <w:rPr>
          <w:rFonts w:ascii="Segoe Pro" w:hAnsi="Segoe Pro" w:cs="Segoe UI"/>
          <w:color w:val="252424"/>
          <w:sz w:val="24"/>
          <w:lang w:val="fr-FR"/>
        </w:rPr>
        <w:tab/>
      </w:r>
      <w:hyperlink r:id="rId11" w:tgtFrame="_blank" w:tooltip="Meeting join link" w:history="1">
        <w:r w:rsidR="00D22F4D" w:rsidRPr="00D22F4D">
          <w:rPr>
            <w:rStyle w:val="Hyperlien"/>
            <w:rFonts w:ascii="Segoe Pro" w:hAnsi="Segoe Pro" w:cs="Segoe UI"/>
            <w:b/>
            <w:bCs/>
            <w:sz w:val="24"/>
          </w:rPr>
          <w:t>Rejoignez la réunion maintenant</w:t>
        </w:r>
      </w:hyperlink>
    </w:p>
    <w:p w14:paraId="0E555DB3" w14:textId="77777777" w:rsidR="007C1F4E" w:rsidRPr="00D0595C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UI" w:hAnsi="Segoe UI" w:cs="Segoe UI"/>
          <w:color w:val="252424"/>
          <w:szCs w:val="22"/>
        </w:rPr>
      </w:pPr>
    </w:p>
    <w:p w14:paraId="112F8AD6" w14:textId="13E6E717" w:rsidR="00C374EC" w:rsidRPr="000F7100" w:rsidRDefault="003F1D81" w:rsidP="008A1077">
      <w:pPr>
        <w:pStyle w:val="PointslODJ"/>
        <w:ind w:right="-540"/>
        <w:rPr>
          <w:caps/>
        </w:rPr>
      </w:pPr>
      <w:r w:rsidRPr="000F7100">
        <w:rPr>
          <w:caps/>
        </w:rPr>
        <w:t>Ouverture de la séance</w:t>
      </w:r>
    </w:p>
    <w:p w14:paraId="4F95FC49" w14:textId="2067DF25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ppel nominal</w:t>
      </w:r>
    </w:p>
    <w:p w14:paraId="444BC88B" w14:textId="20A621B5" w:rsidR="0098428A" w:rsidRPr="000F7100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i/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de l’ordre du jour</w:t>
      </w:r>
      <w:r w:rsidRPr="000F7100">
        <w:rPr>
          <w:caps/>
        </w:rPr>
        <w:tab/>
      </w:r>
      <w:r w:rsidRPr="000F7100">
        <w:rPr>
          <w:caps/>
        </w:rPr>
        <w:tab/>
      </w:r>
      <w:r w:rsidRPr="007E1D33">
        <w:t>p</w:t>
      </w:r>
      <w:r w:rsidRPr="000F7100">
        <w:rPr>
          <w:caps/>
        </w:rPr>
        <w:t xml:space="preserve">. </w:t>
      </w:r>
      <w:r w:rsidR="00AF5A8F" w:rsidRPr="000F7100">
        <w:rPr>
          <w:caps/>
        </w:rPr>
        <w:t>2-</w:t>
      </w:r>
      <w:r w:rsidR="00EC14EB">
        <w:rPr>
          <w:caps/>
        </w:rPr>
        <w:t>4</w:t>
      </w:r>
    </w:p>
    <w:p w14:paraId="4F95FC4A" w14:textId="280B9986" w:rsidR="003D159B" w:rsidRPr="000F7100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" w:hAnsi="Segoe"/>
          <w:i/>
          <w:szCs w:val="22"/>
        </w:rPr>
      </w:pPr>
      <w:r w:rsidRPr="000F7100">
        <w:rPr>
          <w:rFonts w:ascii="Segoe" w:hAnsi="Segoe"/>
          <w:i/>
          <w:szCs w:val="22"/>
        </w:rPr>
        <w:t xml:space="preserve">Toutes questions doivent être soulevées lors de l’adoption de l’ordre du jour </w:t>
      </w:r>
      <w:r w:rsidR="00C36F10" w:rsidRPr="000F7100">
        <w:rPr>
          <w:rFonts w:ascii="Segoe" w:hAnsi="Segoe"/>
          <w:i/>
          <w:szCs w:val="22"/>
        </w:rPr>
        <w:br/>
      </w:r>
      <w:r w:rsidRPr="000F7100">
        <w:rPr>
          <w:rFonts w:ascii="Segoe" w:hAnsi="Segoe"/>
          <w:i/>
          <w:szCs w:val="22"/>
        </w:rPr>
        <w:t xml:space="preserve">pour </w:t>
      </w:r>
      <w:r w:rsidR="00C36F10" w:rsidRPr="000F7100">
        <w:rPr>
          <w:rFonts w:ascii="Segoe" w:hAnsi="Segoe"/>
          <w:i/>
          <w:szCs w:val="22"/>
        </w:rPr>
        <w:t xml:space="preserve">être </w:t>
      </w:r>
      <w:r w:rsidRPr="000F7100">
        <w:rPr>
          <w:rFonts w:ascii="Segoe" w:hAnsi="Segoe"/>
          <w:i/>
          <w:szCs w:val="22"/>
        </w:rPr>
        <w:t>ajout</w:t>
      </w:r>
      <w:r w:rsidR="00C36F10" w:rsidRPr="000F7100">
        <w:rPr>
          <w:rFonts w:ascii="Segoe" w:hAnsi="Segoe"/>
          <w:i/>
          <w:szCs w:val="22"/>
        </w:rPr>
        <w:t>ées</w:t>
      </w:r>
      <w:r w:rsidRPr="000F7100">
        <w:rPr>
          <w:rFonts w:ascii="Segoe" w:hAnsi="Segoe"/>
          <w:i/>
          <w:szCs w:val="22"/>
        </w:rPr>
        <w:t xml:space="preserve"> </w:t>
      </w:r>
      <w:r w:rsidR="00524490">
        <w:rPr>
          <w:rFonts w:ascii="Segoe" w:hAnsi="Segoe"/>
          <w:i/>
          <w:szCs w:val="22"/>
        </w:rPr>
        <w:t>au point 15</w:t>
      </w:r>
      <w:r w:rsidRPr="000F7100">
        <w:rPr>
          <w:rFonts w:ascii="Segoe" w:hAnsi="Segoe"/>
          <w:i/>
          <w:szCs w:val="22"/>
        </w:rPr>
        <w:t>. Période de questions</w:t>
      </w:r>
    </w:p>
    <w:p w14:paraId="4F95FC4B" w14:textId="7021E03B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D</w:t>
      </w:r>
      <w:r w:rsidR="003F1D81" w:rsidRPr="000F7100">
        <w:rPr>
          <w:caps/>
        </w:rPr>
        <w:t>éclaration de conflits d’intérêts</w:t>
      </w:r>
      <w:r w:rsidR="00CA6F1F">
        <w:rPr>
          <w:caps/>
        </w:rPr>
        <w:t xml:space="preserve"> </w:t>
      </w:r>
      <w:r w:rsidR="00CA6F1F" w:rsidRPr="00CC23CA">
        <w:rPr>
          <w:rFonts w:ascii="Segoe Pro" w:hAnsi="Segoe Pro"/>
        </w:rPr>
        <w:t>(</w:t>
      </w:r>
      <w:hyperlink r:id="rId12" w:tooltip="Règlement de procédure 98-01" w:history="1">
        <w:r w:rsidR="00CA6F1F" w:rsidRPr="00CC23CA">
          <w:rPr>
            <w:rStyle w:val="Hyperlien"/>
            <w:rFonts w:ascii="Segoe Pro" w:hAnsi="Segoe Pro"/>
          </w:rPr>
          <w:t>Article 10</w:t>
        </w:r>
      </w:hyperlink>
      <w:r w:rsidR="00CA6F1F" w:rsidRPr="00CC23CA">
        <w:rPr>
          <w:rFonts w:ascii="Segoe Pro" w:hAnsi="Segoe Pro"/>
        </w:rPr>
        <w:t>)</w:t>
      </w:r>
    </w:p>
    <w:p w14:paraId="52C9FB3B" w14:textId="486BEE14" w:rsidR="00E37F63" w:rsidRPr="00CA6F1F" w:rsidRDefault="00E37F63" w:rsidP="008A1077">
      <w:pPr>
        <w:pStyle w:val="PointslODJ"/>
        <w:ind w:right="-540"/>
        <w:rPr>
          <w:caps/>
        </w:rPr>
      </w:pPr>
      <w:r w:rsidRPr="000F7100">
        <w:rPr>
          <w:caps/>
        </w:rPr>
        <w:t>C</w:t>
      </w:r>
      <w:r w:rsidR="003F1D81" w:rsidRPr="000F7100">
        <w:rPr>
          <w:caps/>
        </w:rPr>
        <w:t>omité plénier à huis clos</w:t>
      </w:r>
      <w:r w:rsidR="00CA6F1F">
        <w:rPr>
          <w:caps/>
        </w:rPr>
        <w:t xml:space="preserve"> </w:t>
      </w:r>
      <w:r w:rsidR="00CA6F1F" w:rsidRPr="00CC23CA">
        <w:rPr>
          <w:rFonts w:ascii="Segoe Pro" w:hAnsi="Segoe Pro"/>
        </w:rPr>
        <w:t>(</w:t>
      </w:r>
      <w:r w:rsidR="00CA6F1F">
        <w:rPr>
          <w:rFonts w:ascii="Segoe Pro" w:hAnsi="Segoe Pro"/>
        </w:rPr>
        <w:t>à</w:t>
      </w:r>
      <w:r w:rsidR="00CA6F1F" w:rsidRPr="00CC23CA">
        <w:rPr>
          <w:rFonts w:ascii="Segoe Pro" w:hAnsi="Segoe Pro"/>
        </w:rPr>
        <w:t xml:space="preserve"> 18 h)</w:t>
      </w:r>
    </w:p>
    <w:p w14:paraId="6E1E0417" w14:textId="20165630" w:rsidR="00CA6F1F" w:rsidRPr="00CA6F1F" w:rsidRDefault="00CA6F1F" w:rsidP="00CA6F1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</w:t>
      </w:r>
      <w:r w:rsidRPr="00CC23CA">
        <w:rPr>
          <w:rFonts w:ascii="Segoe Pro" w:hAnsi="Segoe Pro"/>
        </w:rPr>
        <w:t>(à 19 h</w:t>
      </w:r>
      <w:r>
        <w:rPr>
          <w:rFonts w:ascii="Segoe Pro" w:hAnsi="Segoe Pro"/>
        </w:rPr>
        <w:t>)</w:t>
      </w:r>
    </w:p>
    <w:p w14:paraId="684007AF" w14:textId="3FD90D49" w:rsidR="00CA6F1F" w:rsidRDefault="00CA6F1F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>
        <w:rPr>
          <w:caps/>
        </w:rPr>
        <w:t>reconnaissance du territoire</w:t>
      </w:r>
    </w:p>
    <w:p w14:paraId="4CC38481" w14:textId="77777777" w:rsidR="00CA6F1F" w:rsidRPr="00CA6F1F" w:rsidRDefault="00CA6F1F" w:rsidP="00CA6F1F">
      <w:pPr>
        <w:pStyle w:val="PointslODJ"/>
        <w:numPr>
          <w:ilvl w:val="0"/>
          <w:numId w:val="0"/>
        </w:numPr>
        <w:spacing w:after="0"/>
        <w:ind w:left="360"/>
        <w:rPr>
          <w:i/>
          <w:iCs/>
        </w:rPr>
      </w:pPr>
      <w:r w:rsidRPr="00CA6F1F">
        <w:rPr>
          <w:i/>
          <w:iCs/>
        </w:rPr>
        <w:t xml:space="preserve">Aanii, </w:t>
      </w:r>
    </w:p>
    <w:p w14:paraId="03BF355D" w14:textId="1AB18AAD" w:rsidR="00CA6F1F" w:rsidRPr="00CA6F1F" w:rsidRDefault="00CA6F1F" w:rsidP="00CA6F1F">
      <w:pPr>
        <w:pStyle w:val="PointslODJ"/>
        <w:numPr>
          <w:ilvl w:val="0"/>
          <w:numId w:val="0"/>
        </w:numPr>
        <w:spacing w:before="0" w:after="0"/>
        <w:ind w:left="360"/>
        <w:rPr>
          <w:i/>
          <w:iCs/>
        </w:rPr>
      </w:pPr>
      <w:r w:rsidRPr="00CA6F1F">
        <w:rPr>
          <w:i/>
          <w:iCs/>
        </w:rPr>
        <w:t>En guise de respect à tous les peuples autochtones, nous tenons à souligner</w:t>
      </w:r>
      <w:r w:rsidRPr="00CA6F1F">
        <w:rPr>
          <w:i/>
          <w:iCs/>
        </w:rPr>
        <w:br/>
        <w:t>en ce début</w:t>
      </w:r>
      <w:r w:rsidRPr="00CA6F1F">
        <w:rPr>
          <w:i/>
          <w:iCs/>
          <w:color w:val="D49200"/>
        </w:rPr>
        <w:t xml:space="preserve"> </w:t>
      </w:r>
      <w:r w:rsidRPr="00CA6F1F">
        <w:rPr>
          <w:i/>
          <w:iCs/>
        </w:rPr>
        <w:t>de réunion que le siège social du Conseil scolaire catholique Nouvelon</w:t>
      </w:r>
      <w:r w:rsidRPr="00CA6F1F">
        <w:rPr>
          <w:i/>
          <w:iCs/>
        </w:rPr>
        <w:br/>
        <w:t>se trouve sur le territoire désigné dans le traité de Robinson-Huron de 1850 et</w:t>
      </w:r>
      <w:r w:rsidRPr="00CA6F1F">
        <w:rPr>
          <w:i/>
          <w:iCs/>
        </w:rPr>
        <w:br/>
        <w:t>que les terres sur lesquelles nous sommes rassemblés font partie du territoire traditionnel</w:t>
      </w:r>
      <w:r w:rsidRPr="00CA6F1F">
        <w:rPr>
          <w:i/>
          <w:iCs/>
        </w:rPr>
        <w:br/>
        <w:t>des Premières Nations d’Atikameksheng Anishnawbek et de Wahnapitae.</w:t>
      </w:r>
      <w:r w:rsidRPr="00CA6F1F">
        <w:rPr>
          <w:i/>
          <w:iCs/>
        </w:rPr>
        <w:br/>
        <w:t>Miigwetch</w:t>
      </w:r>
    </w:p>
    <w:p w14:paraId="7965FF59" w14:textId="5D3595F2" w:rsidR="002D553A" w:rsidRPr="000F7100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 w:rsidRPr="000F7100">
        <w:rPr>
          <w:caps/>
        </w:rPr>
        <w:t>Prière</w:t>
      </w:r>
      <w:r w:rsidR="00F22965">
        <w:rPr>
          <w:caps/>
        </w:rPr>
        <w:t xml:space="preserve"> </w:t>
      </w:r>
      <w:r w:rsidR="00F22965" w:rsidRPr="00F22965">
        <w:t>(</w:t>
      </w:r>
      <w:r w:rsidR="00D47912">
        <w:t>M. Gervais</w:t>
      </w:r>
      <w:r w:rsidR="00F22965" w:rsidRPr="00F22965">
        <w:t>)</w:t>
      </w:r>
      <w:r w:rsidR="00E37F63" w:rsidRPr="000F7100">
        <w:rPr>
          <w:caps/>
        </w:rPr>
        <w:tab/>
      </w:r>
      <w:r w:rsidR="00E37F63" w:rsidRPr="000F7100">
        <w:rPr>
          <w:caps/>
        </w:rPr>
        <w:tab/>
      </w:r>
      <w:r w:rsidR="00E37F63" w:rsidRPr="007E1D33">
        <w:t>p.</w:t>
      </w:r>
      <w:r w:rsidR="00E37F63" w:rsidRPr="000F7100">
        <w:rPr>
          <w:caps/>
        </w:rPr>
        <w:t xml:space="preserve"> </w:t>
      </w:r>
      <w:r w:rsidR="00EC14EB">
        <w:rPr>
          <w:caps/>
        </w:rPr>
        <w:t>5</w:t>
      </w:r>
    </w:p>
    <w:p w14:paraId="618F97A3" w14:textId="1FE5195D" w:rsidR="002E0BB0" w:rsidRPr="00E661AE" w:rsidRDefault="0081621D" w:rsidP="00E661AE">
      <w:pPr>
        <w:pStyle w:val="PointslODJ"/>
        <w:ind w:right="-540"/>
        <w:rPr>
          <w:caps/>
          <w:color w:val="000000"/>
        </w:rPr>
      </w:pPr>
      <w:r>
        <w:rPr>
          <w:caps/>
        </w:rPr>
        <w:t>assermentation d</w:t>
      </w:r>
      <w:r w:rsidR="006816F0">
        <w:rPr>
          <w:caps/>
        </w:rPr>
        <w:t>es</w:t>
      </w:r>
      <w:r w:rsidR="002170B7">
        <w:rPr>
          <w:caps/>
        </w:rPr>
        <w:t xml:space="preserve"> nouvel</w:t>
      </w:r>
      <w:r w:rsidR="00202CE7">
        <w:rPr>
          <w:caps/>
        </w:rPr>
        <w:t>les</w:t>
      </w:r>
      <w:r w:rsidR="002170B7">
        <w:rPr>
          <w:caps/>
        </w:rPr>
        <w:t xml:space="preserve"> élève</w:t>
      </w:r>
      <w:r w:rsidR="00202CE7">
        <w:rPr>
          <w:caps/>
        </w:rPr>
        <w:t>s</w:t>
      </w:r>
      <w:r w:rsidR="002170B7">
        <w:rPr>
          <w:caps/>
        </w:rPr>
        <w:t xml:space="preserve"> </w:t>
      </w:r>
      <w:r>
        <w:rPr>
          <w:caps/>
        </w:rPr>
        <w:t>conseill</w:t>
      </w:r>
      <w:r w:rsidR="00B2021F">
        <w:rPr>
          <w:caps/>
        </w:rPr>
        <w:t>ÈRES</w:t>
      </w:r>
      <w:r w:rsidR="00A909E1">
        <w:rPr>
          <w:caps/>
        </w:rPr>
        <w:t xml:space="preserve"> </w:t>
      </w:r>
      <w:r w:rsidR="00A909E1">
        <w:t>(</w:t>
      </w:r>
      <w:r w:rsidR="00202CE7">
        <w:t>Mélanie Denis-Plante /</w:t>
      </w:r>
      <w:r w:rsidR="00202CE7">
        <w:br/>
        <w:t>Lydia Raddon)</w:t>
      </w:r>
    </w:p>
    <w:p w14:paraId="04B92C45" w14:textId="42B0F4DC" w:rsidR="000F7EA6" w:rsidRPr="000F7EA6" w:rsidRDefault="00C7565E" w:rsidP="008A1077">
      <w:pPr>
        <w:pStyle w:val="PointslODJ"/>
        <w:ind w:right="-540"/>
        <w:rPr>
          <w:caps/>
          <w:color w:val="000000"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du procès-verbal</w:t>
      </w:r>
    </w:p>
    <w:p w14:paraId="69AA555A" w14:textId="6CD4D3E4" w:rsidR="00C22AC4" w:rsidRPr="00D753C9" w:rsidRDefault="003D159B" w:rsidP="00D753C9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  <w:color w:val="000000"/>
        </w:rPr>
      </w:pPr>
      <w:r w:rsidRPr="000F7EA6">
        <w:rPr>
          <w:rFonts w:ascii="Segoe UI" w:hAnsi="Segoe UI"/>
          <w:szCs w:val="24"/>
        </w:rPr>
        <w:t>Réunion</w:t>
      </w:r>
      <w:r w:rsidRPr="000F7100">
        <w:t xml:space="preserve"> ordinaire du Conseil du</w:t>
      </w:r>
      <w:r w:rsidR="00EF0475">
        <w:t xml:space="preserve"> </w:t>
      </w:r>
      <w:r w:rsidR="00EB4715">
        <w:t>2</w:t>
      </w:r>
      <w:r w:rsidR="001014DE">
        <w:t>4</w:t>
      </w:r>
      <w:r w:rsidR="00BB1858">
        <w:t xml:space="preserve"> juin</w:t>
      </w:r>
      <w:r w:rsidR="00F82D92">
        <w:t xml:space="preserve"> </w:t>
      </w:r>
      <w:r w:rsidR="00EF0475">
        <w:t>202</w:t>
      </w:r>
      <w:r w:rsidR="001014DE">
        <w:t>4</w:t>
      </w:r>
      <w:r w:rsidRPr="000F7100">
        <w:tab/>
      </w:r>
      <w:r w:rsidRPr="000F7100">
        <w:tab/>
        <w:t>p.</w:t>
      </w:r>
      <w:r w:rsidR="00EC19BB" w:rsidRPr="000F7100">
        <w:t xml:space="preserve"> </w:t>
      </w:r>
      <w:r w:rsidR="00A55440">
        <w:t>6</w:t>
      </w:r>
      <w:r w:rsidR="001014DE">
        <w:t>-</w:t>
      </w:r>
      <w:r w:rsidR="00947E2A">
        <w:t>14</w:t>
      </w:r>
    </w:p>
    <w:p w14:paraId="35546820" w14:textId="4211195F" w:rsidR="00A234F5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S</w:t>
      </w:r>
      <w:r w:rsidR="003F1D81" w:rsidRPr="000F7100">
        <w:rPr>
          <w:caps/>
        </w:rPr>
        <w:t>uivi</w:t>
      </w:r>
      <w:r w:rsidR="000B41A4">
        <w:rPr>
          <w:caps/>
        </w:rPr>
        <w:t>s</w:t>
      </w:r>
      <w:r w:rsidR="003F1D81" w:rsidRPr="000F7100">
        <w:rPr>
          <w:caps/>
        </w:rPr>
        <w:t xml:space="preserve"> découlant du procès-verbal</w:t>
      </w:r>
    </w:p>
    <w:p w14:paraId="1A1AAB7E" w14:textId="68992311" w:rsidR="00892B06" w:rsidRDefault="003D159B" w:rsidP="00EA44B2">
      <w:pPr>
        <w:pStyle w:val="PointslODJ"/>
        <w:ind w:right="-540"/>
        <w:rPr>
          <w:caps/>
        </w:rPr>
      </w:pPr>
      <w:r w:rsidRPr="000F7100">
        <w:rPr>
          <w:caps/>
        </w:rPr>
        <w:lastRenderedPageBreak/>
        <w:t>A</w:t>
      </w:r>
      <w:r w:rsidR="003F1D81" w:rsidRPr="000F7100">
        <w:rPr>
          <w:caps/>
        </w:rPr>
        <w:t xml:space="preserve">ffaires sur le plan </w:t>
      </w:r>
      <w:r w:rsidR="004C4706">
        <w:rPr>
          <w:caps/>
        </w:rPr>
        <w:t>Régional, p</w:t>
      </w:r>
      <w:r w:rsidR="003F1D81" w:rsidRPr="000F7100">
        <w:rPr>
          <w:caps/>
        </w:rPr>
        <w:t>rovincial</w:t>
      </w:r>
      <w:r w:rsidR="00CF575A">
        <w:rPr>
          <w:caps/>
        </w:rPr>
        <w:t xml:space="preserve"> et national</w:t>
      </w:r>
    </w:p>
    <w:p w14:paraId="0A0A1882" w14:textId="4BA1D28E" w:rsidR="004C4706" w:rsidRPr="004C4706" w:rsidRDefault="004C4706" w:rsidP="004F3A5D">
      <w:pPr>
        <w:pStyle w:val="SouspointlODJ"/>
        <w:rPr>
          <w:i/>
          <w:iCs/>
        </w:rPr>
      </w:pPr>
      <w:r>
        <w:t xml:space="preserve">Banquet des Franco-Ontariens le 25 septembre 2024 </w:t>
      </w:r>
      <w:r w:rsidR="00817DD9">
        <w:t>au Pied du rocher à Sudbury</w:t>
      </w:r>
      <w:r w:rsidR="00EA333E">
        <w:t xml:space="preserve"> (5)</w:t>
      </w:r>
    </w:p>
    <w:p w14:paraId="0034AD1A" w14:textId="32446AED" w:rsidR="00CC39ED" w:rsidRPr="00C60661" w:rsidRDefault="005D1CCE" w:rsidP="004F3A5D">
      <w:pPr>
        <w:pStyle w:val="SouspointlODJ"/>
        <w:rPr>
          <w:i/>
          <w:iCs/>
        </w:rPr>
      </w:pPr>
      <w:r>
        <w:t xml:space="preserve">Congrès annuel de l’AFO – Mon assemblée du </w:t>
      </w:r>
      <w:r w:rsidR="00C60661">
        <w:t>17 au 19 octobre 2024 à Ottawa</w:t>
      </w:r>
      <w:r w:rsidR="00EA333E">
        <w:t xml:space="preserve"> (2)</w:t>
      </w:r>
    </w:p>
    <w:p w14:paraId="0A01EE60" w14:textId="18F4DA96" w:rsidR="00C60661" w:rsidRPr="002A57B4" w:rsidRDefault="00C60661" w:rsidP="004F3A5D">
      <w:pPr>
        <w:pStyle w:val="SouspointlODJ"/>
        <w:rPr>
          <w:i/>
          <w:iCs/>
        </w:rPr>
      </w:pPr>
      <w:r>
        <w:t xml:space="preserve">Congrès annuel de la FNCSF du 24 au 26 octobre 2024 à </w:t>
      </w:r>
      <w:r w:rsidR="001A4E7A">
        <w:t>Charlottetown</w:t>
      </w:r>
      <w:r w:rsidR="00EA333E">
        <w:t xml:space="preserve"> (</w:t>
      </w:r>
      <w:r w:rsidR="002B7F0E">
        <w:t>10)</w:t>
      </w:r>
    </w:p>
    <w:p w14:paraId="32D0B863" w14:textId="441B3668" w:rsidR="002A57B4" w:rsidRPr="00305AD0" w:rsidRDefault="002A57B4" w:rsidP="004F3A5D">
      <w:pPr>
        <w:pStyle w:val="SouspointlODJ"/>
        <w:rPr>
          <w:i/>
          <w:iCs/>
        </w:rPr>
      </w:pPr>
      <w:r>
        <w:t xml:space="preserve">Lettre </w:t>
      </w:r>
      <w:r w:rsidR="006E3A35">
        <w:t>de demande d</w:t>
      </w:r>
      <w:r>
        <w:t xml:space="preserve">u </w:t>
      </w:r>
      <w:r w:rsidR="006E3A35" w:rsidRPr="00EF344D">
        <w:rPr>
          <w:lang w:val="en-CA"/>
        </w:rPr>
        <w:t>Toronto Catholic District School Board</w:t>
      </w:r>
      <w:r w:rsidR="006E3A35">
        <w:t xml:space="preserve"> </w:t>
      </w:r>
      <w:r w:rsidR="006D3B98">
        <w:t>à tous les conseils</w:t>
      </w:r>
      <w:r w:rsidR="006D3B98">
        <w:br/>
        <w:t>scolaires de</w:t>
      </w:r>
      <w:r w:rsidR="006E3A35">
        <w:t xml:space="preserve"> </w:t>
      </w:r>
      <w:r w:rsidR="006D3B98">
        <w:t xml:space="preserve">défier le </w:t>
      </w:r>
      <w:hyperlink r:id="rId13" w:tooltip="Projet de loi 98, Loi de 2023 sur l’amélioration des écoles et du rendement des élèves" w:history="1">
        <w:r w:rsidR="005B23B4" w:rsidRPr="005B23B4">
          <w:rPr>
            <w:rStyle w:val="Hyperlien"/>
          </w:rPr>
          <w:t xml:space="preserve">Projet de loi </w:t>
        </w:r>
        <w:r w:rsidR="006D3B98" w:rsidRPr="005B23B4">
          <w:rPr>
            <w:rStyle w:val="Hyperlien"/>
          </w:rPr>
          <w:t>98</w:t>
        </w:r>
        <w:r w:rsidR="005B23B4" w:rsidRPr="005B23B4">
          <w:rPr>
            <w:rStyle w:val="Hyperlien"/>
          </w:rPr>
          <w:t>, Loi de 2023 sur l’amélioration des</w:t>
        </w:r>
        <w:r w:rsidR="005B23B4" w:rsidRPr="005B23B4">
          <w:rPr>
            <w:rStyle w:val="Hyperlien"/>
          </w:rPr>
          <w:br/>
          <w:t>écoles et du rendement des élèves</w:t>
        </w:r>
      </w:hyperlink>
      <w:r w:rsidR="006D3B98">
        <w:t xml:space="preserve"> (</w:t>
      </w:r>
      <w:r w:rsidR="006D3B98">
        <w:rPr>
          <w:rFonts w:ascii="Segoe Pro" w:hAnsi="Segoe Pro" w:cs="Segoe UI"/>
        </w:rPr>
        <w:t>M</w:t>
      </w:r>
      <w:r w:rsidR="006D3B98" w:rsidRPr="00234B72">
        <w:rPr>
          <w:rFonts w:ascii="Segoe Pro" w:hAnsi="Segoe Pro" w:cs="Segoe UI"/>
          <w:vertAlign w:val="superscript"/>
        </w:rPr>
        <w:t>me</w:t>
      </w:r>
      <w:r w:rsidR="006D3B98">
        <w:t xml:space="preserve"> Salituri)</w:t>
      </w:r>
      <w:r w:rsidR="006D3B98">
        <w:tab/>
      </w:r>
      <w:r w:rsidR="006D3B98">
        <w:tab/>
        <w:t xml:space="preserve">p. </w:t>
      </w:r>
      <w:r w:rsidR="00B57870">
        <w:t>15</w:t>
      </w:r>
    </w:p>
    <w:p w14:paraId="404F995B" w14:textId="4C6DE240" w:rsidR="00305AD0" w:rsidRPr="0070115E" w:rsidRDefault="00305AD0" w:rsidP="004F3A5D">
      <w:pPr>
        <w:pStyle w:val="SouspointlODJ"/>
        <w:rPr>
          <w:i/>
          <w:iCs/>
        </w:rPr>
      </w:pPr>
      <w:r>
        <w:t>AFOCSC – rencontre du comité d’administration du 12 septembre 2024</w:t>
      </w:r>
      <w:r>
        <w:br/>
        <w:t>(</w:t>
      </w:r>
      <w:r>
        <w:rPr>
          <w:rFonts w:ascii="Segoe Pro" w:hAnsi="Segoe Pro" w:cs="Segoe UI"/>
        </w:rPr>
        <w:t>M</w:t>
      </w:r>
      <w:r w:rsidRPr="00234B72">
        <w:rPr>
          <w:rFonts w:ascii="Segoe Pro" w:hAnsi="Segoe Pro" w:cs="Segoe UI"/>
          <w:vertAlign w:val="superscript"/>
        </w:rPr>
        <w:t>me</w:t>
      </w:r>
      <w:r w:rsidR="00186721">
        <w:t xml:space="preserve"> Salituri)</w:t>
      </w:r>
    </w:p>
    <w:p w14:paraId="54D53E2F" w14:textId="1824B19C" w:rsidR="007525CE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É</w:t>
      </w:r>
      <w:r w:rsidR="003F1D81" w:rsidRPr="000F7100">
        <w:rPr>
          <w:caps/>
        </w:rPr>
        <w:t>tude des recommandations des comités</w:t>
      </w:r>
    </w:p>
    <w:p w14:paraId="73399E87" w14:textId="77777777" w:rsidR="00C22AC4" w:rsidRPr="000F7100" w:rsidRDefault="00C22AC4" w:rsidP="004F3A5D">
      <w:pPr>
        <w:pStyle w:val="SouspointlODJ"/>
      </w:pPr>
      <w:r w:rsidRPr="000F7100">
        <w:t xml:space="preserve">Comité </w:t>
      </w:r>
      <w:r>
        <w:t>plénier</w:t>
      </w:r>
      <w:r w:rsidRPr="000F7100">
        <w:t xml:space="preserve"> </w:t>
      </w:r>
      <w:r>
        <w:t xml:space="preserve">à huis clos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Essiembre</w:t>
      </w:r>
      <w:r w:rsidRPr="000F7100">
        <w:t>)</w:t>
      </w:r>
    </w:p>
    <w:p w14:paraId="1A149BE8" w14:textId="6F75AF33" w:rsidR="00C15E0C" w:rsidRPr="00C15E0C" w:rsidRDefault="00C15E0C" w:rsidP="00C15E0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0" w:right="-540"/>
        <w:rPr>
          <w:rFonts w:ascii="Segoe" w:hAnsi="Segoe"/>
          <w:b/>
          <w:bCs/>
          <w:szCs w:val="22"/>
        </w:rPr>
      </w:pPr>
      <w:r w:rsidRPr="00C15E0C">
        <w:rPr>
          <w:rFonts w:ascii="Segoe" w:hAnsi="Segoe"/>
          <w:b/>
          <w:bCs/>
          <w:szCs w:val="22"/>
        </w:rPr>
        <w:t>Motion</w:t>
      </w:r>
      <w:r w:rsidR="001A4E7A">
        <w:rPr>
          <w:rFonts w:ascii="Segoe" w:hAnsi="Segoe"/>
          <w:b/>
          <w:bCs/>
          <w:szCs w:val="22"/>
        </w:rPr>
        <w:t>s</w:t>
      </w:r>
      <w:r w:rsidRPr="00C15E0C">
        <w:rPr>
          <w:rFonts w:ascii="Segoe" w:hAnsi="Segoe"/>
          <w:b/>
          <w:bCs/>
          <w:szCs w:val="22"/>
        </w:rPr>
        <w:t> :</w:t>
      </w:r>
    </w:p>
    <w:p w14:paraId="05E64F1D" w14:textId="375F56D3" w:rsidR="001A4E7A" w:rsidRDefault="00507A45" w:rsidP="00752EE0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Mandat à l’</w:t>
      </w:r>
      <w:r w:rsidR="004E676C">
        <w:rPr>
          <w:rFonts w:ascii="Segoe" w:hAnsi="Segoe"/>
          <w:szCs w:val="22"/>
        </w:rPr>
        <w:t xml:space="preserve">AFOCSC </w:t>
      </w:r>
      <w:r>
        <w:rPr>
          <w:rFonts w:ascii="Segoe" w:hAnsi="Segoe"/>
          <w:szCs w:val="22"/>
        </w:rPr>
        <w:t xml:space="preserve">dans le </w:t>
      </w:r>
      <w:r w:rsidR="004E676C">
        <w:rPr>
          <w:rFonts w:ascii="Segoe" w:hAnsi="Segoe"/>
          <w:szCs w:val="22"/>
        </w:rPr>
        <w:t>dossier</w:t>
      </w:r>
      <w:r w:rsidR="00C92891">
        <w:rPr>
          <w:rFonts w:ascii="Segoe" w:hAnsi="Segoe"/>
          <w:szCs w:val="22"/>
        </w:rPr>
        <w:t xml:space="preserve"> de la pénurie d</w:t>
      </w:r>
      <w:r w:rsidR="000D2755">
        <w:rPr>
          <w:rFonts w:ascii="Segoe" w:hAnsi="Segoe"/>
          <w:szCs w:val="22"/>
        </w:rPr>
        <w:t>’</w:t>
      </w:r>
      <w:r w:rsidR="00C92891">
        <w:rPr>
          <w:rFonts w:ascii="Segoe" w:hAnsi="Segoe"/>
          <w:szCs w:val="22"/>
        </w:rPr>
        <w:t>enseignant</w:t>
      </w:r>
      <w:r w:rsidR="000D2755">
        <w:rPr>
          <w:rFonts w:ascii="Segoe" w:hAnsi="Segoe"/>
          <w:szCs w:val="22"/>
        </w:rPr>
        <w:t>s</w:t>
      </w:r>
      <w:r w:rsidR="000D2755">
        <w:rPr>
          <w:rFonts w:ascii="Segoe" w:hAnsi="Segoe"/>
          <w:szCs w:val="22"/>
        </w:rPr>
        <w:br/>
        <w:t>francophones en Ontario</w:t>
      </w:r>
    </w:p>
    <w:p w14:paraId="02083227" w14:textId="538E64A2" w:rsidR="00976DB5" w:rsidRDefault="00976DB5" w:rsidP="000D2755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ADFO – Entente central</w:t>
      </w:r>
      <w:r w:rsidR="00097C97">
        <w:rPr>
          <w:rFonts w:ascii="Segoe" w:hAnsi="Segoe"/>
          <w:szCs w:val="22"/>
        </w:rPr>
        <w:t>e</w:t>
      </w:r>
    </w:p>
    <w:p w14:paraId="07A1FD15" w14:textId="63C15636" w:rsidR="00186721" w:rsidRDefault="00186721" w:rsidP="000D2755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AEFO – Arbitrage</w:t>
      </w:r>
    </w:p>
    <w:p w14:paraId="2052DB04" w14:textId="76E1064D" w:rsidR="00F87FC3" w:rsidRPr="000D2755" w:rsidRDefault="00777642" w:rsidP="000D2755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R</w:t>
      </w:r>
      <w:r w:rsidR="00F87FC3">
        <w:rPr>
          <w:rFonts w:ascii="Segoe" w:hAnsi="Segoe"/>
          <w:szCs w:val="22"/>
        </w:rPr>
        <w:t>émunération des cadres supérieurs</w:t>
      </w:r>
    </w:p>
    <w:p w14:paraId="7E77FA03" w14:textId="5546B19E" w:rsidR="00B94C67" w:rsidRPr="000F7100" w:rsidRDefault="00B94C67" w:rsidP="004F3A5D">
      <w:pPr>
        <w:pStyle w:val="SouspointlODJ"/>
      </w:pPr>
      <w:r w:rsidRPr="000F7100">
        <w:t xml:space="preserve">Comité </w:t>
      </w:r>
      <w:r w:rsidR="00361817">
        <w:t xml:space="preserve">d’affaires et des relations de travail </w:t>
      </w:r>
      <w:r w:rsidR="00A234F5" w:rsidRPr="000F7100">
        <w:t>(</w:t>
      </w:r>
      <w:r w:rsidR="00E01C6B">
        <w:rPr>
          <w:rFonts w:ascii="Segoe Pro" w:hAnsi="Segoe Pro" w:cs="Segoe UI"/>
        </w:rPr>
        <w:t>M</w:t>
      </w:r>
      <w:r w:rsidR="00E01C6B" w:rsidRPr="00234B72">
        <w:rPr>
          <w:rFonts w:ascii="Segoe Pro" w:hAnsi="Segoe Pro" w:cs="Segoe UI"/>
          <w:vertAlign w:val="superscript"/>
        </w:rPr>
        <w:t>me</w:t>
      </w:r>
      <w:r w:rsidR="00E01C6B">
        <w:t xml:space="preserve"> Salituri</w:t>
      </w:r>
      <w:r w:rsidR="00A234F5" w:rsidRPr="000F7100">
        <w:t>)</w:t>
      </w:r>
    </w:p>
    <w:p w14:paraId="5BBF430B" w14:textId="7641DE6B" w:rsidR="00B94C67" w:rsidRPr="000F7100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D02EE3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BF523DE" w14:textId="46A3CA56" w:rsidR="00EF0475" w:rsidRDefault="008A1077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D81A28">
        <w:rPr>
          <w:rFonts w:ascii="Segoe" w:hAnsi="Segoe"/>
          <w:szCs w:val="22"/>
        </w:rPr>
        <w:t>12</w:t>
      </w:r>
      <w:r w:rsidR="00752EE0">
        <w:rPr>
          <w:rFonts w:ascii="Segoe" w:hAnsi="Segoe"/>
          <w:szCs w:val="22"/>
        </w:rPr>
        <w:t xml:space="preserve"> </w:t>
      </w:r>
      <w:r w:rsidR="00091C9B">
        <w:rPr>
          <w:rFonts w:ascii="Segoe" w:hAnsi="Segoe"/>
          <w:szCs w:val="22"/>
        </w:rPr>
        <w:t>septembre</w:t>
      </w:r>
      <w:r>
        <w:rPr>
          <w:rFonts w:ascii="Segoe" w:hAnsi="Segoe"/>
          <w:szCs w:val="22"/>
        </w:rPr>
        <w:t xml:space="preserve"> 202</w:t>
      </w:r>
      <w:r w:rsidR="00D81A28">
        <w:rPr>
          <w:rFonts w:ascii="Segoe" w:hAnsi="Segoe"/>
          <w:szCs w:val="22"/>
        </w:rPr>
        <w:t>4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ED3D00">
        <w:rPr>
          <w:rFonts w:ascii="Segoe" w:hAnsi="Segoe"/>
          <w:szCs w:val="22"/>
        </w:rPr>
        <w:t xml:space="preserve"> </w:t>
      </w:r>
      <w:r w:rsidR="008A3A9A">
        <w:rPr>
          <w:rFonts w:ascii="Segoe" w:hAnsi="Segoe"/>
          <w:szCs w:val="22"/>
        </w:rPr>
        <w:t>16-</w:t>
      </w:r>
      <w:r w:rsidR="00031B62">
        <w:rPr>
          <w:rFonts w:ascii="Segoe" w:hAnsi="Segoe"/>
          <w:szCs w:val="22"/>
        </w:rPr>
        <w:t>19</w:t>
      </w:r>
    </w:p>
    <w:p w14:paraId="5C64CD8D" w14:textId="79483970" w:rsidR="00D02EE3" w:rsidRDefault="00D02EE3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Cycle annuel de révision des politiques</w:t>
      </w:r>
    </w:p>
    <w:p w14:paraId="1DB3529A" w14:textId="604142A2" w:rsidR="00DD73B7" w:rsidRPr="00C744E3" w:rsidRDefault="00181412" w:rsidP="00A55440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ind w:left="1980" w:right="-540"/>
        <w:rPr>
          <w:rStyle w:val="Hyperlien"/>
          <w:color w:val="auto"/>
          <w:szCs w:val="22"/>
          <w:u w:val="none"/>
        </w:rPr>
      </w:pPr>
      <w:hyperlink r:id="rId14" w:tooltip="Allocations des conseillers scolaires" w:history="1">
        <w:r w:rsidR="00DD73B7" w:rsidRPr="002E0BB0">
          <w:rPr>
            <w:rStyle w:val="Hyperlien"/>
            <w:szCs w:val="22"/>
          </w:rPr>
          <w:t>GOU 9.0 Allocations des conseillers scolaires</w:t>
        </w:r>
      </w:hyperlink>
      <w:r w:rsidR="00DD73B7" w:rsidRPr="00C744E3">
        <w:rPr>
          <w:rStyle w:val="Hyperlien"/>
          <w:szCs w:val="22"/>
          <w:u w:val="none"/>
        </w:rPr>
        <w:t xml:space="preserve"> </w:t>
      </w:r>
      <w:r w:rsidR="00DD73B7" w:rsidRPr="00B156A2">
        <w:rPr>
          <w:rStyle w:val="Hyperlien"/>
          <w:color w:val="auto"/>
          <w:szCs w:val="22"/>
          <w:u w:val="none"/>
        </w:rPr>
        <w:t>(</w:t>
      </w:r>
      <w:r w:rsidR="002E0BB0" w:rsidRPr="00B156A2">
        <w:rPr>
          <w:rStyle w:val="Hyperlien"/>
          <w:color w:val="auto"/>
          <w:szCs w:val="22"/>
          <w:u w:val="none"/>
        </w:rPr>
        <w:t>statu quo)</w:t>
      </w:r>
      <w:r w:rsidR="00A55440">
        <w:rPr>
          <w:rStyle w:val="Hyperlien"/>
          <w:color w:val="auto"/>
          <w:szCs w:val="22"/>
          <w:u w:val="none"/>
        </w:rPr>
        <w:t xml:space="preserve"> </w:t>
      </w:r>
      <w:r w:rsidR="00DD73B7" w:rsidRPr="00C744E3">
        <w:rPr>
          <w:rStyle w:val="Hyperlien"/>
          <w:color w:val="auto"/>
          <w:szCs w:val="22"/>
          <w:u w:val="none"/>
        </w:rPr>
        <w:br/>
        <w:t xml:space="preserve">- </w:t>
      </w:r>
      <w:r w:rsidR="00DD73B7">
        <w:rPr>
          <w:rStyle w:val="Hyperlien"/>
          <w:color w:val="auto"/>
          <w:szCs w:val="22"/>
          <w:u w:val="none"/>
        </w:rPr>
        <w:t xml:space="preserve">Allocations des conseillers scolaires </w:t>
      </w:r>
      <w:r w:rsidR="009317E4">
        <w:rPr>
          <w:rStyle w:val="Hyperlien"/>
          <w:color w:val="auto"/>
          <w:szCs w:val="22"/>
          <w:u w:val="none"/>
        </w:rPr>
        <w:t xml:space="preserve">au </w:t>
      </w:r>
      <w:r w:rsidR="00DD73B7">
        <w:rPr>
          <w:rStyle w:val="Hyperlien"/>
          <w:color w:val="auto"/>
          <w:szCs w:val="22"/>
          <w:u w:val="none"/>
        </w:rPr>
        <w:t>15 novembre 202</w:t>
      </w:r>
      <w:r w:rsidR="00BC2A3E">
        <w:rPr>
          <w:rStyle w:val="Hyperlien"/>
          <w:color w:val="auto"/>
          <w:szCs w:val="22"/>
          <w:u w:val="none"/>
        </w:rPr>
        <w:t>4</w:t>
      </w:r>
      <w:r w:rsidR="00DD73B7" w:rsidRPr="00C744E3">
        <w:rPr>
          <w:rStyle w:val="Hyperlien"/>
          <w:color w:val="auto"/>
          <w:szCs w:val="22"/>
          <w:u w:val="none"/>
        </w:rPr>
        <w:tab/>
      </w:r>
      <w:r w:rsidR="00A67F1B">
        <w:rPr>
          <w:rStyle w:val="Hyperlien"/>
          <w:color w:val="auto"/>
          <w:szCs w:val="22"/>
          <w:u w:val="none"/>
        </w:rPr>
        <w:tab/>
        <w:t>p.</w:t>
      </w:r>
      <w:r w:rsidR="00A55440">
        <w:rPr>
          <w:rStyle w:val="Hyperlien"/>
          <w:color w:val="auto"/>
          <w:szCs w:val="22"/>
          <w:u w:val="none"/>
        </w:rPr>
        <w:t xml:space="preserve"> </w:t>
      </w:r>
      <w:r w:rsidR="00031B62">
        <w:rPr>
          <w:rStyle w:val="Hyperlien"/>
          <w:color w:val="auto"/>
          <w:szCs w:val="22"/>
          <w:u w:val="none"/>
        </w:rPr>
        <w:t>20</w:t>
      </w:r>
    </w:p>
    <w:p w14:paraId="16E2CF73" w14:textId="53265F82" w:rsidR="006B5F98" w:rsidRPr="0017089A" w:rsidRDefault="00DD73B7" w:rsidP="0017089A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Hyperlien"/>
          <w:color w:val="auto"/>
          <w:szCs w:val="22"/>
          <w:u w:val="none"/>
        </w:rPr>
      </w:pPr>
      <w:r w:rsidRPr="00A67F1B">
        <w:rPr>
          <w:rStyle w:val="Hyperlien"/>
          <w:szCs w:val="22"/>
        </w:rPr>
        <w:t xml:space="preserve">GOU 31.0 </w:t>
      </w:r>
      <w:hyperlink r:id="rId15" w:history="1">
        <w:r w:rsidRPr="00A67F1B">
          <w:rPr>
            <w:rStyle w:val="Hyperlien"/>
            <w:szCs w:val="22"/>
          </w:rPr>
          <w:t>Engagement</w:t>
        </w:r>
      </w:hyperlink>
      <w:r w:rsidRPr="00A67F1B">
        <w:rPr>
          <w:rStyle w:val="Hyperlien"/>
          <w:szCs w:val="22"/>
        </w:rPr>
        <w:t xml:space="preserve"> envers les employés</w:t>
      </w:r>
      <w:r w:rsidRPr="00A67F1B">
        <w:rPr>
          <w:rStyle w:val="Hyperlien"/>
          <w:szCs w:val="22"/>
          <w:u w:val="none"/>
        </w:rPr>
        <w:t xml:space="preserve"> </w:t>
      </w:r>
      <w:r w:rsidRPr="00A67F1B">
        <w:rPr>
          <w:rStyle w:val="Hyperlien"/>
          <w:color w:val="auto"/>
          <w:szCs w:val="22"/>
          <w:u w:val="none"/>
        </w:rPr>
        <w:t>(statu quo)</w:t>
      </w:r>
    </w:p>
    <w:p w14:paraId="00315909" w14:textId="77777777" w:rsidR="002A7003" w:rsidRPr="000F7100" w:rsidRDefault="002A7003" w:rsidP="004F3A5D">
      <w:pPr>
        <w:pStyle w:val="SouspointlODJ"/>
        <w:rPr>
          <w:sz w:val="18"/>
          <w:szCs w:val="18"/>
        </w:rPr>
      </w:pPr>
      <w:r w:rsidRPr="000F7100">
        <w:t xml:space="preserve">Comité </w:t>
      </w:r>
      <w:r>
        <w:t xml:space="preserve">de gouvernance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Salituri</w:t>
      </w:r>
      <w:r w:rsidRPr="000F7100">
        <w:t>)</w:t>
      </w:r>
    </w:p>
    <w:p w14:paraId="003170E3" w14:textId="77777777" w:rsidR="002A7003" w:rsidRPr="003152D0" w:rsidRDefault="002A7003" w:rsidP="002A7003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Motions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03C453F1" w14:textId="652D3E4D" w:rsidR="002A7003" w:rsidRPr="002C7196" w:rsidRDefault="002A7003" w:rsidP="002A7003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620" w:right="-540" w:hanging="720"/>
        <w:rPr>
          <w:rFonts w:ascii="Segoe" w:hAnsi="Segoe"/>
          <w:szCs w:val="22"/>
        </w:rPr>
      </w:pPr>
      <w:r w:rsidRPr="002C7196">
        <w:rPr>
          <w:rFonts w:ascii="Segoe" w:hAnsi="Segoe"/>
          <w:szCs w:val="22"/>
        </w:rPr>
        <w:t xml:space="preserve">Procès-verbal de la réunion du </w:t>
      </w:r>
      <w:r w:rsidR="00BC2A3E">
        <w:rPr>
          <w:rFonts w:ascii="Segoe" w:hAnsi="Segoe"/>
          <w:szCs w:val="22"/>
        </w:rPr>
        <w:t xml:space="preserve">13 </w:t>
      </w:r>
      <w:r w:rsidRPr="002C7196">
        <w:rPr>
          <w:rFonts w:ascii="Segoe" w:hAnsi="Segoe"/>
          <w:szCs w:val="22"/>
        </w:rPr>
        <w:t>septembre 202</w:t>
      </w:r>
      <w:r w:rsidR="00BC2A3E">
        <w:rPr>
          <w:rFonts w:ascii="Segoe" w:hAnsi="Segoe"/>
          <w:szCs w:val="22"/>
        </w:rPr>
        <w:t>4</w:t>
      </w:r>
      <w:r w:rsidRPr="002C7196">
        <w:rPr>
          <w:rFonts w:ascii="Segoe" w:hAnsi="Segoe"/>
          <w:szCs w:val="22"/>
        </w:rPr>
        <w:tab/>
      </w:r>
      <w:r w:rsidRPr="002C7196">
        <w:rPr>
          <w:rFonts w:ascii="Segoe" w:hAnsi="Segoe"/>
          <w:szCs w:val="22"/>
        </w:rPr>
        <w:tab/>
        <w:t xml:space="preserve">p. </w:t>
      </w:r>
      <w:r w:rsidR="00B43EB0">
        <w:rPr>
          <w:rFonts w:ascii="Segoe" w:hAnsi="Segoe"/>
          <w:szCs w:val="22"/>
        </w:rPr>
        <w:t>21-</w:t>
      </w:r>
      <w:r w:rsidR="00C12A1A">
        <w:rPr>
          <w:rFonts w:ascii="Segoe" w:hAnsi="Segoe"/>
          <w:szCs w:val="22"/>
        </w:rPr>
        <w:t>25</w:t>
      </w:r>
    </w:p>
    <w:p w14:paraId="1DD4EB21" w14:textId="19C0585C" w:rsidR="002A7003" w:rsidRDefault="002A7003" w:rsidP="005D3C18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Cycle annuel de révision des politiques</w:t>
      </w:r>
      <w:r w:rsidR="00AA3E88">
        <w:rPr>
          <w:rFonts w:ascii="Segoe" w:hAnsi="Segoe"/>
          <w:szCs w:val="22"/>
        </w:rPr>
        <w:t xml:space="preserve"> (statu quo)</w:t>
      </w:r>
    </w:p>
    <w:p w14:paraId="0BC8A166" w14:textId="29F8031F" w:rsidR="002974F7" w:rsidRPr="0083406A" w:rsidRDefault="00181412" w:rsidP="005D3C18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hyperlink r:id="rId16" w:history="1">
        <w:r w:rsidR="002974F7" w:rsidRPr="0083406A">
          <w:rPr>
            <w:rStyle w:val="Hyperlien"/>
            <w:rFonts w:ascii="Segoe Pro" w:hAnsi="Segoe Pro"/>
            <w:szCs w:val="22"/>
          </w:rPr>
          <w:t>GOU 3.0 Rôle et responsabilités du Conseil</w:t>
        </w:r>
      </w:hyperlink>
      <w:r w:rsidR="00AA3E88">
        <w:rPr>
          <w:rStyle w:val="Hyperlien"/>
          <w:rFonts w:ascii="Segoe Pro" w:hAnsi="Segoe Pro"/>
          <w:szCs w:val="22"/>
          <w:u w:val="none"/>
        </w:rPr>
        <w:t xml:space="preserve"> </w:t>
      </w:r>
      <w:r w:rsidR="00AA3E88">
        <w:rPr>
          <w:rFonts w:ascii="Segoe" w:hAnsi="Segoe"/>
          <w:szCs w:val="22"/>
        </w:rPr>
        <w:t>(statu quo)</w:t>
      </w:r>
    </w:p>
    <w:p w14:paraId="2AE48093" w14:textId="546AF1EE" w:rsidR="002974F7" w:rsidRPr="0083406A" w:rsidRDefault="00181412" w:rsidP="005D3C18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hyperlink r:id="rId17" w:history="1">
        <w:r w:rsidR="002974F7" w:rsidRPr="0083406A">
          <w:rPr>
            <w:rStyle w:val="Hyperlien"/>
            <w:rFonts w:ascii="Segoe Pro" w:hAnsi="Segoe Pro"/>
            <w:szCs w:val="22"/>
          </w:rPr>
          <w:t>GOU 4.0 Rôle de la présidence du Conseil</w:t>
        </w:r>
      </w:hyperlink>
      <w:r w:rsidR="00AA3E88">
        <w:rPr>
          <w:rStyle w:val="Hyperlien"/>
          <w:rFonts w:ascii="Segoe Pro" w:hAnsi="Segoe Pro"/>
          <w:szCs w:val="22"/>
          <w:u w:val="none"/>
        </w:rPr>
        <w:t xml:space="preserve"> </w:t>
      </w:r>
      <w:r w:rsidR="00AA3E88">
        <w:rPr>
          <w:rFonts w:ascii="Segoe" w:hAnsi="Segoe"/>
          <w:szCs w:val="22"/>
        </w:rPr>
        <w:t>(statu quo)</w:t>
      </w:r>
    </w:p>
    <w:p w14:paraId="1B255BED" w14:textId="02AA4CCD" w:rsidR="002974F7" w:rsidRPr="0083406A" w:rsidRDefault="00181412" w:rsidP="005D3C18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hyperlink r:id="rId18" w:history="1">
        <w:r w:rsidR="002974F7" w:rsidRPr="0083406A">
          <w:rPr>
            <w:rStyle w:val="Hyperlien"/>
            <w:rFonts w:ascii="Segoe Pro" w:hAnsi="Segoe Pro"/>
            <w:szCs w:val="22"/>
          </w:rPr>
          <w:t>GOU 5.0 Rôle de la vice-présidence du Conseil</w:t>
        </w:r>
      </w:hyperlink>
      <w:r w:rsidR="00AA3E88">
        <w:rPr>
          <w:rFonts w:ascii="Segoe Pro" w:hAnsi="Segoe Pro"/>
          <w:szCs w:val="22"/>
        </w:rPr>
        <w:t xml:space="preserve"> </w:t>
      </w:r>
      <w:r w:rsidR="00AA3E88">
        <w:rPr>
          <w:rFonts w:ascii="Segoe" w:hAnsi="Segoe"/>
          <w:szCs w:val="22"/>
        </w:rPr>
        <w:t>(statu quo)</w:t>
      </w:r>
    </w:p>
    <w:p w14:paraId="03444262" w14:textId="72DE591C" w:rsidR="002974F7" w:rsidRPr="0083406A" w:rsidRDefault="00181412" w:rsidP="005D3C18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hyperlink r:id="rId19" w:history="1">
        <w:r w:rsidR="002974F7" w:rsidRPr="0083406A">
          <w:rPr>
            <w:rStyle w:val="Hyperlien"/>
            <w:rFonts w:ascii="Segoe Pro" w:hAnsi="Segoe Pro"/>
            <w:szCs w:val="22"/>
          </w:rPr>
          <w:t>GOU 6.0 Porte-parole officiel du Conseil</w:t>
        </w:r>
      </w:hyperlink>
      <w:r w:rsidR="00AA3E88">
        <w:rPr>
          <w:rStyle w:val="Hyperlien"/>
          <w:rFonts w:ascii="Segoe Pro" w:hAnsi="Segoe Pro"/>
          <w:szCs w:val="22"/>
          <w:u w:val="none"/>
        </w:rPr>
        <w:t xml:space="preserve"> </w:t>
      </w:r>
      <w:r w:rsidR="00AA3E88">
        <w:rPr>
          <w:rFonts w:ascii="Segoe" w:hAnsi="Segoe"/>
          <w:szCs w:val="22"/>
        </w:rPr>
        <w:t>(statu quo)</w:t>
      </w:r>
    </w:p>
    <w:p w14:paraId="6CB34E50" w14:textId="7AD0AF72" w:rsidR="002974F7" w:rsidRPr="0083406A" w:rsidRDefault="002974F7" w:rsidP="005D3C18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szCs w:val="22"/>
        </w:rPr>
      </w:pPr>
      <w:r w:rsidRPr="00610C30">
        <w:rPr>
          <w:rFonts w:ascii="Segoe Pro" w:hAnsi="Segoe Pro"/>
          <w:szCs w:val="22"/>
        </w:rPr>
        <w:t>GOU 8.0 Code de conduite des conseillers scolaires</w:t>
      </w:r>
      <w:r w:rsidRPr="0083406A">
        <w:rPr>
          <w:rFonts w:ascii="Segoe Pro" w:hAnsi="Segoe Pro"/>
          <w:szCs w:val="22"/>
        </w:rPr>
        <w:t xml:space="preserve"> (révision)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</w:t>
      </w:r>
      <w:r w:rsidR="00C12A1A">
        <w:rPr>
          <w:rFonts w:ascii="Segoe Pro" w:hAnsi="Segoe Pro"/>
          <w:szCs w:val="22"/>
        </w:rPr>
        <w:t xml:space="preserve"> 26-30</w:t>
      </w:r>
    </w:p>
    <w:p w14:paraId="35D0536B" w14:textId="3D99396A" w:rsidR="002974F7" w:rsidRPr="0083406A" w:rsidRDefault="00181412" w:rsidP="005D3C18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Style w:val="Hyperlien"/>
          <w:rFonts w:ascii="Segoe Pro" w:hAnsi="Segoe Pro"/>
          <w:szCs w:val="22"/>
        </w:rPr>
      </w:pPr>
      <w:hyperlink r:id="rId20" w:history="1">
        <w:r w:rsidR="002974F7" w:rsidRPr="0083406A">
          <w:rPr>
            <w:rStyle w:val="Hyperlien"/>
            <w:rFonts w:ascii="Segoe Pro" w:hAnsi="Segoe Pro"/>
            <w:szCs w:val="22"/>
          </w:rPr>
          <w:t>GOU 11.0 Accueil et accompagnement des nouveaux élus</w:t>
        </w:r>
      </w:hyperlink>
      <w:r w:rsidR="00AA3E88">
        <w:rPr>
          <w:rStyle w:val="Hyperlien"/>
          <w:rFonts w:ascii="Segoe Pro" w:hAnsi="Segoe Pro"/>
          <w:szCs w:val="22"/>
        </w:rPr>
        <w:br/>
      </w:r>
      <w:r w:rsidR="00AA3E88">
        <w:rPr>
          <w:rFonts w:ascii="Segoe" w:hAnsi="Segoe"/>
          <w:szCs w:val="22"/>
        </w:rPr>
        <w:lastRenderedPageBreak/>
        <w:t>(statu quo)</w:t>
      </w:r>
    </w:p>
    <w:p w14:paraId="141D001F" w14:textId="4D91ABE0" w:rsidR="002974F7" w:rsidRPr="0083406A" w:rsidRDefault="002974F7" w:rsidP="005D3C18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Style w:val="Hyperlien"/>
          <w:rFonts w:ascii="Segoe Pro" w:hAnsi="Segoe Pro"/>
          <w:szCs w:val="22"/>
        </w:rPr>
      </w:pPr>
      <w:r w:rsidRPr="0083406A">
        <w:rPr>
          <w:rFonts w:ascii="Segoe Pro" w:hAnsi="Segoe Pro"/>
          <w:bCs/>
        </w:rPr>
        <w:t>GOU 12.0 Réunions électroniques et présence aux réunions</w:t>
      </w:r>
      <w:r w:rsidRPr="0083406A">
        <w:rPr>
          <w:rFonts w:ascii="Segoe Pro" w:hAnsi="Segoe Pro"/>
          <w:bCs/>
        </w:rPr>
        <w:br/>
        <w:t>(révision hors cycle)</w:t>
      </w:r>
      <w:r w:rsidRPr="0083406A">
        <w:rPr>
          <w:rFonts w:ascii="Segoe Pro" w:hAnsi="Segoe Pro"/>
          <w:bCs/>
        </w:rPr>
        <w:tab/>
      </w:r>
      <w:r w:rsidRPr="0083406A">
        <w:rPr>
          <w:rFonts w:ascii="Segoe Pro" w:hAnsi="Segoe Pro"/>
          <w:bCs/>
        </w:rPr>
        <w:tab/>
        <w:t>p.</w:t>
      </w:r>
      <w:r w:rsidR="00C12A1A">
        <w:rPr>
          <w:rFonts w:ascii="Segoe Pro" w:hAnsi="Segoe Pro"/>
          <w:bCs/>
        </w:rPr>
        <w:t xml:space="preserve"> 31-33</w:t>
      </w:r>
    </w:p>
    <w:p w14:paraId="379A6D58" w14:textId="704ECA7D" w:rsidR="002974F7" w:rsidRPr="00204C77" w:rsidRDefault="002974F7" w:rsidP="005D3C18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bCs/>
        </w:rPr>
      </w:pPr>
      <w:r w:rsidRPr="00204C77">
        <w:rPr>
          <w:rFonts w:ascii="Segoe Pro" w:hAnsi="Segoe Pro"/>
          <w:bCs/>
        </w:rPr>
        <w:t>GOU 15.0 Plan stratégique pluriannuel</w:t>
      </w:r>
      <w:r>
        <w:rPr>
          <w:rFonts w:ascii="Segoe Pro" w:hAnsi="Segoe Pro"/>
          <w:bCs/>
        </w:rPr>
        <w:t xml:space="preserve"> (révision)</w:t>
      </w:r>
      <w:r>
        <w:rPr>
          <w:rFonts w:ascii="Segoe Pro" w:hAnsi="Segoe Pro"/>
          <w:bCs/>
        </w:rPr>
        <w:tab/>
      </w:r>
      <w:r>
        <w:rPr>
          <w:rFonts w:ascii="Segoe Pro" w:hAnsi="Segoe Pro"/>
          <w:bCs/>
        </w:rPr>
        <w:tab/>
        <w:t>p.</w:t>
      </w:r>
      <w:r w:rsidR="00C12A1A">
        <w:rPr>
          <w:rFonts w:ascii="Segoe Pro" w:hAnsi="Segoe Pro"/>
          <w:bCs/>
        </w:rPr>
        <w:t xml:space="preserve"> 34-36</w:t>
      </w:r>
    </w:p>
    <w:p w14:paraId="3A6198C5" w14:textId="3BE95419" w:rsidR="002974F7" w:rsidRPr="000C2086" w:rsidRDefault="00181412" w:rsidP="005D3C18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color w:val="0000FF"/>
          <w:szCs w:val="22"/>
          <w:u w:val="single"/>
        </w:rPr>
      </w:pPr>
      <w:hyperlink r:id="rId21" w:history="1">
        <w:r w:rsidR="002974F7" w:rsidRPr="0083406A">
          <w:rPr>
            <w:rStyle w:val="Hyperlien"/>
            <w:rFonts w:ascii="Segoe Pro" w:hAnsi="Segoe Pro"/>
            <w:szCs w:val="22"/>
          </w:rPr>
          <w:t>GOU 16.0 Comités du Conseil</w:t>
        </w:r>
      </w:hyperlink>
      <w:r w:rsidR="00AA3E88">
        <w:rPr>
          <w:rStyle w:val="Hyperlien"/>
          <w:rFonts w:ascii="Segoe Pro" w:hAnsi="Segoe Pro"/>
          <w:szCs w:val="22"/>
        </w:rPr>
        <w:t xml:space="preserve"> </w:t>
      </w:r>
      <w:r w:rsidR="00AA3E88">
        <w:rPr>
          <w:rFonts w:ascii="Segoe" w:hAnsi="Segoe"/>
          <w:szCs w:val="22"/>
        </w:rPr>
        <w:t>(statu quo)</w:t>
      </w:r>
    </w:p>
    <w:p w14:paraId="2A1D2822" w14:textId="13F4F48B" w:rsidR="000C2086" w:rsidRPr="0083406A" w:rsidRDefault="000C2086" w:rsidP="000C2086">
      <w:pPr>
        <w:numPr>
          <w:ilvl w:val="2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Style w:val="Hyperlien"/>
          <w:rFonts w:ascii="Segoe Pro" w:hAnsi="Segoe Pro"/>
          <w:szCs w:val="22"/>
        </w:rPr>
      </w:pPr>
      <w:r>
        <w:rPr>
          <w:rFonts w:ascii="Segoe" w:hAnsi="Segoe"/>
          <w:szCs w:val="22"/>
        </w:rPr>
        <w:t>GOU 16.0.1 Mandats des comités du Conseil (révision)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C12A1A">
        <w:rPr>
          <w:rFonts w:ascii="Segoe" w:hAnsi="Segoe"/>
          <w:szCs w:val="22"/>
        </w:rPr>
        <w:t xml:space="preserve"> 37-42</w:t>
      </w:r>
    </w:p>
    <w:p w14:paraId="0AEC9566" w14:textId="004206DD" w:rsidR="007A0950" w:rsidRDefault="002974F7" w:rsidP="00CA2DFA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right="-684"/>
        <w:rPr>
          <w:rFonts w:ascii="Segoe Pro" w:hAnsi="Segoe Pro"/>
          <w:bCs/>
          <w:szCs w:val="22"/>
        </w:rPr>
      </w:pPr>
      <w:r w:rsidRPr="0083406A">
        <w:rPr>
          <w:rFonts w:ascii="Segoe Pro" w:hAnsi="Segoe Pro"/>
          <w:bCs/>
        </w:rPr>
        <w:t>GOU 21. Évaluation du rendement de la direction de l’éducation</w:t>
      </w:r>
      <w:r w:rsidRPr="0083406A">
        <w:rPr>
          <w:rFonts w:ascii="Segoe Pro" w:hAnsi="Segoe Pro"/>
          <w:bCs/>
        </w:rPr>
        <w:br/>
        <w:t>(révision hors cycle)</w:t>
      </w:r>
      <w:r w:rsidRPr="0083406A">
        <w:rPr>
          <w:rFonts w:ascii="Segoe Pro" w:hAnsi="Segoe Pro"/>
          <w:bCs/>
        </w:rPr>
        <w:tab/>
      </w:r>
      <w:r w:rsidRPr="0083406A">
        <w:rPr>
          <w:rFonts w:ascii="Segoe Pro" w:hAnsi="Segoe Pro"/>
          <w:bCs/>
        </w:rPr>
        <w:tab/>
        <w:t>p.</w:t>
      </w:r>
      <w:r w:rsidR="00C12A1A">
        <w:rPr>
          <w:rFonts w:ascii="Segoe Pro" w:hAnsi="Segoe Pro"/>
          <w:bCs/>
        </w:rPr>
        <w:t xml:space="preserve"> 43-47</w:t>
      </w:r>
    </w:p>
    <w:p w14:paraId="1CF15ADE" w14:textId="77777777" w:rsidR="00CA2DFA" w:rsidRPr="00CA2DFA" w:rsidRDefault="00CA2DFA" w:rsidP="00CA2DFA">
      <w:pPr>
        <w:tabs>
          <w:tab w:val="left" w:pos="1260"/>
          <w:tab w:val="right" w:leader="dot" w:pos="8460"/>
          <w:tab w:val="left" w:pos="8640"/>
        </w:tabs>
        <w:ind w:left="2232" w:right="-684"/>
        <w:rPr>
          <w:rFonts w:ascii="Segoe Pro" w:hAnsi="Segoe Pro"/>
          <w:bCs/>
          <w:szCs w:val="22"/>
        </w:rPr>
      </w:pPr>
    </w:p>
    <w:p w14:paraId="615A2BC2" w14:textId="35DF6671" w:rsidR="00AA3E88" w:rsidRPr="00021AE6" w:rsidRDefault="009E08D9" w:rsidP="00021AE6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620" w:right="-540" w:hanging="720"/>
        <w:rPr>
          <w:rFonts w:ascii="Segoe" w:hAnsi="Segoe"/>
          <w:szCs w:val="22"/>
        </w:rPr>
      </w:pPr>
      <w:r w:rsidRPr="00CE53C9">
        <w:rPr>
          <w:rFonts w:ascii="Segoe" w:hAnsi="Segoe"/>
          <w:szCs w:val="22"/>
        </w:rPr>
        <w:t>Règlement de procédure 98-01 (</w:t>
      </w:r>
      <w:r w:rsidR="00CE53C9" w:rsidRPr="00CE53C9">
        <w:rPr>
          <w:rFonts w:ascii="Segoe" w:hAnsi="Segoe"/>
          <w:szCs w:val="22"/>
        </w:rPr>
        <w:t>révision</w:t>
      </w:r>
      <w:r w:rsidR="00B57870">
        <w:rPr>
          <w:rFonts w:ascii="Segoe" w:hAnsi="Segoe"/>
          <w:szCs w:val="22"/>
        </w:rPr>
        <w:t xml:space="preserve"> </w:t>
      </w:r>
      <w:r w:rsidR="00F81E7A">
        <w:rPr>
          <w:rFonts w:ascii="Segoe" w:hAnsi="Segoe"/>
          <w:szCs w:val="22"/>
        </w:rPr>
        <w:t>de l’article 4.10 Présences des</w:t>
      </w:r>
      <w:r w:rsidR="00021AE6">
        <w:rPr>
          <w:rFonts w:ascii="Segoe" w:hAnsi="Segoe"/>
          <w:szCs w:val="22"/>
        </w:rPr>
        <w:br/>
        <w:t>membres aux réunions – voir p. 56 à 58</w:t>
      </w:r>
      <w:r w:rsidR="00F81E7A" w:rsidRPr="00021AE6">
        <w:rPr>
          <w:rFonts w:ascii="Segoe" w:hAnsi="Segoe"/>
          <w:szCs w:val="22"/>
        </w:rPr>
        <w:t>)</w:t>
      </w:r>
      <w:r w:rsidRPr="00021AE6">
        <w:rPr>
          <w:rFonts w:ascii="Segoe" w:hAnsi="Segoe"/>
          <w:szCs w:val="22"/>
        </w:rPr>
        <w:tab/>
      </w:r>
      <w:r w:rsidRPr="00021AE6">
        <w:rPr>
          <w:rFonts w:ascii="Segoe" w:hAnsi="Segoe"/>
          <w:szCs w:val="22"/>
        </w:rPr>
        <w:tab/>
        <w:t>p.</w:t>
      </w:r>
      <w:r w:rsidR="00306E62" w:rsidRPr="00021AE6">
        <w:rPr>
          <w:rFonts w:ascii="Segoe" w:hAnsi="Segoe"/>
          <w:szCs w:val="22"/>
        </w:rPr>
        <w:t xml:space="preserve"> </w:t>
      </w:r>
      <w:r w:rsidR="00C12A1A" w:rsidRPr="00021AE6">
        <w:rPr>
          <w:rFonts w:ascii="Segoe" w:hAnsi="Segoe"/>
          <w:szCs w:val="22"/>
        </w:rPr>
        <w:t>48-</w:t>
      </w:r>
      <w:r w:rsidR="00C92B84">
        <w:rPr>
          <w:rFonts w:ascii="Segoe" w:hAnsi="Segoe"/>
          <w:szCs w:val="22"/>
        </w:rPr>
        <w:t>85</w:t>
      </w:r>
    </w:p>
    <w:p w14:paraId="3351CBCE" w14:textId="77777777" w:rsidR="002A7003" w:rsidRPr="003152D0" w:rsidRDefault="002A7003" w:rsidP="002A7003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Information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55E70DEC" w14:textId="77A02896" w:rsidR="002A7003" w:rsidRDefault="002A7003" w:rsidP="002A7003">
      <w:pPr>
        <w:pStyle w:val="Paragraphedeliste"/>
        <w:numPr>
          <w:ilvl w:val="0"/>
          <w:numId w:val="2"/>
        </w:numPr>
        <w:tabs>
          <w:tab w:val="left" w:pos="360"/>
          <w:tab w:val="left" w:pos="1260"/>
          <w:tab w:val="right" w:leader="dot" w:pos="8460"/>
          <w:tab w:val="left" w:pos="864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Priorités 202</w:t>
      </w:r>
      <w:r w:rsidR="006743B1">
        <w:rPr>
          <w:rFonts w:ascii="Segoe" w:hAnsi="Segoe"/>
          <w:szCs w:val="22"/>
        </w:rPr>
        <w:t>4</w:t>
      </w:r>
      <w:r>
        <w:rPr>
          <w:rFonts w:ascii="Segoe" w:hAnsi="Segoe"/>
          <w:szCs w:val="22"/>
        </w:rPr>
        <w:t>-202</w:t>
      </w:r>
      <w:r w:rsidR="006743B1">
        <w:rPr>
          <w:rFonts w:ascii="Segoe" w:hAnsi="Segoe"/>
          <w:szCs w:val="22"/>
        </w:rPr>
        <w:t>5</w:t>
      </w:r>
      <w:r>
        <w:rPr>
          <w:rFonts w:ascii="Segoe" w:hAnsi="Segoe"/>
          <w:szCs w:val="22"/>
        </w:rPr>
        <w:t xml:space="preserve"> du Plan d’amélioration du Conseil (PAC) </w:t>
      </w:r>
      <w:r w:rsidRPr="007202D1">
        <w:rPr>
          <w:rFonts w:ascii="Segoe" w:hAnsi="Segoe"/>
          <w:szCs w:val="22"/>
        </w:rPr>
        <w:t>(M. Henry)</w:t>
      </w:r>
      <w:r w:rsidRPr="007202D1">
        <w:rPr>
          <w:rFonts w:ascii="Segoe" w:hAnsi="Segoe"/>
          <w:szCs w:val="22"/>
        </w:rPr>
        <w:tab/>
      </w:r>
      <w:r w:rsidRPr="007202D1">
        <w:rPr>
          <w:rFonts w:ascii="Segoe" w:hAnsi="Segoe"/>
          <w:szCs w:val="22"/>
        </w:rPr>
        <w:tab/>
        <w:t>p.</w:t>
      </w:r>
      <w:r w:rsidR="00306E62">
        <w:rPr>
          <w:rFonts w:ascii="Segoe" w:hAnsi="Segoe"/>
          <w:szCs w:val="22"/>
        </w:rPr>
        <w:t xml:space="preserve"> </w:t>
      </w:r>
      <w:r w:rsidR="00C92B84">
        <w:rPr>
          <w:rFonts w:ascii="Segoe" w:hAnsi="Segoe"/>
          <w:szCs w:val="22"/>
        </w:rPr>
        <w:t>86-87</w:t>
      </w:r>
    </w:p>
    <w:p w14:paraId="08F4C06A" w14:textId="22B283E1" w:rsidR="00D37689" w:rsidRPr="000F7100" w:rsidRDefault="00D37689" w:rsidP="004F3A5D">
      <w:pPr>
        <w:pStyle w:val="SouspointlODJ"/>
      </w:pPr>
      <w:r w:rsidRPr="000F7100">
        <w:t xml:space="preserve">Comité </w:t>
      </w:r>
      <w:r>
        <w:t xml:space="preserve">de vérification </w:t>
      </w:r>
      <w:r w:rsidRPr="000F7100">
        <w:t>(</w:t>
      </w:r>
      <w:r w:rsidR="00477B99">
        <w:t>M. Joanisse</w:t>
      </w:r>
      <w:r w:rsidRPr="000F7100">
        <w:t>)</w:t>
      </w:r>
    </w:p>
    <w:p w14:paraId="30866A4A" w14:textId="77777777" w:rsidR="00D37689" w:rsidRPr="000F7100" w:rsidRDefault="00D37689" w:rsidP="00D37689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 xml:space="preserve">Motion </w:t>
      </w:r>
      <w:r w:rsidRPr="000F7100">
        <w:rPr>
          <w:rFonts w:ascii="Segoe" w:hAnsi="Segoe"/>
          <w:szCs w:val="22"/>
        </w:rPr>
        <w:t>:</w:t>
      </w:r>
    </w:p>
    <w:p w14:paraId="0F8F5677" w14:textId="6BC012A2" w:rsidR="00D37689" w:rsidRDefault="00D37689" w:rsidP="00D37689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5E51BD">
        <w:rPr>
          <w:rFonts w:ascii="Segoe" w:hAnsi="Segoe"/>
          <w:szCs w:val="22"/>
        </w:rPr>
        <w:t>17</w:t>
      </w:r>
      <w:r>
        <w:rPr>
          <w:rFonts w:ascii="Segoe" w:hAnsi="Segoe"/>
          <w:szCs w:val="22"/>
        </w:rPr>
        <w:t xml:space="preserve"> septembre 202</w:t>
      </w:r>
      <w:r w:rsidR="005E51BD">
        <w:rPr>
          <w:rFonts w:ascii="Segoe" w:hAnsi="Segoe"/>
          <w:szCs w:val="22"/>
        </w:rPr>
        <w:t>4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C92B84">
        <w:rPr>
          <w:rFonts w:ascii="Segoe" w:hAnsi="Segoe"/>
          <w:szCs w:val="22"/>
        </w:rPr>
        <w:t>88-</w:t>
      </w:r>
      <w:r w:rsidR="00B77BDF">
        <w:rPr>
          <w:rFonts w:ascii="Segoe" w:hAnsi="Segoe"/>
          <w:szCs w:val="22"/>
        </w:rPr>
        <w:t>93</w:t>
      </w:r>
    </w:p>
    <w:p w14:paraId="0AFBB5CA" w14:textId="77777777" w:rsidR="00D254F9" w:rsidRPr="003152D0" w:rsidRDefault="00D254F9" w:rsidP="00D254F9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Information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1A56B21D" w14:textId="22BC7595" w:rsidR="00D254F9" w:rsidRPr="00D254F9" w:rsidRDefault="00D254F9" w:rsidP="00D254F9">
      <w:pPr>
        <w:pStyle w:val="Paragraphedeliste"/>
        <w:numPr>
          <w:ilvl w:val="0"/>
          <w:numId w:val="2"/>
        </w:numPr>
        <w:tabs>
          <w:tab w:val="left" w:pos="360"/>
          <w:tab w:val="left" w:pos="1260"/>
          <w:tab w:val="right" w:leader="dot" w:pos="8460"/>
          <w:tab w:val="left" w:pos="864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Rapport annuel présenté au Conseil pour l’exercice prenant fin</w:t>
      </w:r>
      <w:r>
        <w:rPr>
          <w:rFonts w:ascii="Segoe" w:hAnsi="Segoe"/>
          <w:szCs w:val="22"/>
        </w:rPr>
        <w:br/>
        <w:t>le 31 août 2024</w:t>
      </w:r>
      <w:r w:rsidRPr="007202D1">
        <w:rPr>
          <w:rFonts w:ascii="Segoe" w:hAnsi="Segoe"/>
          <w:szCs w:val="22"/>
        </w:rPr>
        <w:tab/>
      </w:r>
      <w:r w:rsidRPr="007202D1">
        <w:rPr>
          <w:rFonts w:ascii="Segoe" w:hAnsi="Segoe"/>
          <w:szCs w:val="22"/>
        </w:rPr>
        <w:tab/>
        <w:t>p.</w:t>
      </w:r>
      <w:r>
        <w:rPr>
          <w:rFonts w:ascii="Segoe" w:hAnsi="Segoe"/>
          <w:szCs w:val="22"/>
        </w:rPr>
        <w:t xml:space="preserve"> </w:t>
      </w:r>
      <w:r>
        <w:rPr>
          <w:rFonts w:ascii="Segoe" w:hAnsi="Segoe"/>
          <w:szCs w:val="22"/>
        </w:rPr>
        <w:t>94-</w:t>
      </w:r>
      <w:r w:rsidR="00477B99">
        <w:rPr>
          <w:rFonts w:ascii="Segoe" w:hAnsi="Segoe"/>
          <w:szCs w:val="22"/>
        </w:rPr>
        <w:t>98</w:t>
      </w:r>
    </w:p>
    <w:p w14:paraId="728CBFA4" w14:textId="5B6820CF" w:rsidR="00901320" w:rsidRPr="000F7100" w:rsidRDefault="004304E2" w:rsidP="008A1077">
      <w:pPr>
        <w:pStyle w:val="PointslODJ"/>
        <w:ind w:right="-540"/>
        <w:rPr>
          <w:caps/>
        </w:rPr>
      </w:pPr>
      <w:r w:rsidRPr="000F7100">
        <w:rPr>
          <w:caps/>
        </w:rPr>
        <w:t>R</w:t>
      </w:r>
      <w:r w:rsidR="003F1D81" w:rsidRPr="000F7100">
        <w:rPr>
          <w:caps/>
        </w:rPr>
        <w:t>apport des élèves conseill</w:t>
      </w:r>
      <w:r w:rsidR="006743B1">
        <w:rPr>
          <w:caps/>
        </w:rPr>
        <w:t>ère</w:t>
      </w:r>
      <w:r w:rsidR="003F1D81" w:rsidRPr="000F7100">
        <w:rPr>
          <w:caps/>
        </w:rPr>
        <w:t>s</w:t>
      </w:r>
    </w:p>
    <w:p w14:paraId="5F258F6A" w14:textId="659A169F" w:rsidR="004775EF" w:rsidRDefault="004775EF" w:rsidP="004F3A5D">
      <w:pPr>
        <w:pStyle w:val="SouspointlODJ"/>
      </w:pPr>
      <w:r w:rsidRPr="00334936">
        <w:t>District d’Algoma (</w:t>
      </w:r>
      <w:r w:rsidR="006743B1">
        <w:t>Lydia Raddon</w:t>
      </w:r>
      <w:r w:rsidRPr="00334936">
        <w:t>)</w:t>
      </w:r>
    </w:p>
    <w:p w14:paraId="65BA8971" w14:textId="3223B393" w:rsidR="007E0479" w:rsidRDefault="007E0479" w:rsidP="004F3A5D">
      <w:pPr>
        <w:pStyle w:val="SouspointlODJ"/>
      </w:pPr>
      <w:r w:rsidRPr="000F7100">
        <w:t>District de Sudbur</w:t>
      </w:r>
      <w:r w:rsidR="001E61C0">
        <w:t>y/</w:t>
      </w:r>
      <w:r w:rsidR="00752EE0">
        <w:t>Manitoulin</w:t>
      </w:r>
      <w:r w:rsidRPr="000F7100">
        <w:t xml:space="preserve"> (</w:t>
      </w:r>
      <w:r w:rsidR="006743B1">
        <w:t>Mélanie Denis-Plante</w:t>
      </w:r>
      <w:r w:rsidRPr="000F7100">
        <w:t>)</w:t>
      </w:r>
    </w:p>
    <w:p w14:paraId="343EE4F2" w14:textId="36BE4998" w:rsidR="00752EE0" w:rsidRDefault="003D159B" w:rsidP="0017089A">
      <w:pPr>
        <w:pStyle w:val="PointslODJ"/>
        <w:ind w:right="-540"/>
        <w:rPr>
          <w:caps/>
        </w:rPr>
      </w:pPr>
      <w:r w:rsidRPr="000F7100">
        <w:rPr>
          <w:caps/>
        </w:rPr>
        <w:t>I</w:t>
      </w:r>
      <w:r w:rsidR="003F1D81" w:rsidRPr="000F7100">
        <w:rPr>
          <w:caps/>
        </w:rPr>
        <w:t>nformation</w:t>
      </w:r>
    </w:p>
    <w:p w14:paraId="66BC110E" w14:textId="7F4D57B5" w:rsidR="00132C0B" w:rsidRDefault="004F3A5D" w:rsidP="00FB1188">
      <w:pPr>
        <w:pStyle w:val="SouspointlODJ"/>
      </w:pPr>
      <w:r>
        <w:t>Déroulement</w:t>
      </w:r>
      <w:r w:rsidR="00A6569B">
        <w:t xml:space="preserve"> de l’inauguration officielle de la construction de la</w:t>
      </w:r>
      <w:r w:rsidR="00247887">
        <w:t xml:space="preserve"> nouvelle</w:t>
      </w:r>
      <w:r w:rsidR="00247887">
        <w:br/>
        <w:t>école catholique de langue française à Val Thérèse</w:t>
      </w:r>
      <w:r>
        <w:t xml:space="preserve"> (M. Henry)</w:t>
      </w:r>
      <w:r>
        <w:tab/>
      </w:r>
      <w:r>
        <w:tab/>
        <w:t xml:space="preserve">p. </w:t>
      </w:r>
      <w:r w:rsidR="00477B99">
        <w:t>99-100</w:t>
      </w:r>
      <w:r w:rsidR="00FB1188">
        <w:br/>
      </w:r>
      <w:r w:rsidR="00FB1188">
        <w:br/>
        <w:t xml:space="preserve">- </w:t>
      </w:r>
      <w:r w:rsidR="00132C0B">
        <w:t>Lettre de regret de la ministre</w:t>
      </w:r>
      <w:r w:rsidR="00A111D0">
        <w:t xml:space="preserve"> en réponse à l’invitation</w:t>
      </w:r>
      <w:r w:rsidR="006A6D78">
        <w:tab/>
      </w:r>
      <w:r w:rsidR="006A6D78">
        <w:tab/>
        <w:t>p.</w:t>
      </w:r>
      <w:r w:rsidR="00477B99">
        <w:t xml:space="preserve"> 101</w:t>
      </w:r>
    </w:p>
    <w:p w14:paraId="397C8B28" w14:textId="78CBE17A" w:rsidR="00A41596" w:rsidRPr="0017089A" w:rsidRDefault="00A41596" w:rsidP="004F3A5D">
      <w:pPr>
        <w:pStyle w:val="SouspointlODJ"/>
      </w:pPr>
      <w:r>
        <w:t>Remerciements à M. de la Riva pour ses années de service (</w:t>
      </w:r>
      <w:r>
        <w:rPr>
          <w:rFonts w:ascii="Segoe Pro" w:hAnsi="Segoe Pro" w:cs="Segoe UI"/>
        </w:rPr>
        <w:t>M</w:t>
      </w:r>
      <w:r w:rsidRPr="00234B72">
        <w:rPr>
          <w:rFonts w:ascii="Segoe Pro" w:hAnsi="Segoe Pro" w:cs="Segoe UI"/>
          <w:vertAlign w:val="superscript"/>
        </w:rPr>
        <w:t>me</w:t>
      </w:r>
      <w:r>
        <w:t xml:space="preserve"> Salituri /</w:t>
      </w:r>
      <w:r>
        <w:br/>
        <w:t>M. Henry)</w:t>
      </w:r>
    </w:p>
    <w:p w14:paraId="4F95FC90" w14:textId="225B85E6" w:rsidR="003D159B" w:rsidRPr="000F7100" w:rsidRDefault="00E37F63" w:rsidP="008A1077">
      <w:pPr>
        <w:pStyle w:val="PointslODJ"/>
        <w:ind w:right="-540"/>
        <w:rPr>
          <w:caps/>
        </w:rPr>
      </w:pPr>
      <w:r w:rsidRPr="000F7100">
        <w:rPr>
          <w:caps/>
        </w:rPr>
        <w:t>P</w:t>
      </w:r>
      <w:r w:rsidR="003F1D81" w:rsidRPr="000F7100">
        <w:rPr>
          <w:caps/>
        </w:rPr>
        <w:t>ériode de questions</w:t>
      </w:r>
      <w:r w:rsidRPr="000F7100">
        <w:rPr>
          <w:caps/>
        </w:rPr>
        <w:t xml:space="preserve"> </w:t>
      </w:r>
      <w:r w:rsidR="003D159B" w:rsidRPr="000F7100">
        <w:rPr>
          <w:caps/>
        </w:rPr>
        <w:t>(membres du Conseil)</w:t>
      </w:r>
    </w:p>
    <w:p w14:paraId="72F1268C" w14:textId="1EF21B3C" w:rsidR="00A234F5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vis de motion</w:t>
      </w:r>
    </w:p>
    <w:p w14:paraId="7A53C1E0" w14:textId="774D1612" w:rsidR="00C374EC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L</w:t>
      </w:r>
      <w:r w:rsidR="003F1D81" w:rsidRPr="000F7100">
        <w:rPr>
          <w:caps/>
        </w:rPr>
        <w:t>evée de la séance</w:t>
      </w:r>
    </w:p>
    <w:sectPr w:rsidR="00C374EC" w:rsidRPr="000F7100" w:rsidSect="003F1D81">
      <w:headerReference w:type="default" r:id="rId22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8522" w14:textId="77777777" w:rsidR="00A21A66" w:rsidRDefault="00A21A66">
      <w:r>
        <w:separator/>
      </w:r>
    </w:p>
  </w:endnote>
  <w:endnote w:type="continuationSeparator" w:id="0">
    <w:p w14:paraId="68EE4A9D" w14:textId="77777777" w:rsidR="00A21A66" w:rsidRDefault="00A2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9D561" w14:textId="77777777" w:rsidR="00A21A66" w:rsidRDefault="00A21A66">
      <w:r>
        <w:separator/>
      </w:r>
    </w:p>
  </w:footnote>
  <w:footnote w:type="continuationSeparator" w:id="0">
    <w:p w14:paraId="5F2238D6" w14:textId="77777777" w:rsidR="00A21A66" w:rsidRDefault="00A2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0605BB5C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091C9B">
      <w:rPr>
        <w:rFonts w:ascii="Segoe" w:hAnsi="Segoe"/>
        <w:bCs/>
        <w:sz w:val="20"/>
        <w:szCs w:val="20"/>
      </w:rPr>
      <w:t>2</w:t>
    </w:r>
    <w:r w:rsidR="001014DE">
      <w:rPr>
        <w:rFonts w:ascii="Segoe" w:hAnsi="Segoe"/>
        <w:bCs/>
        <w:sz w:val="20"/>
        <w:szCs w:val="20"/>
      </w:rPr>
      <w:t>3</w:t>
    </w:r>
    <w:r w:rsidR="00091C9B">
      <w:rPr>
        <w:rFonts w:ascii="Segoe" w:hAnsi="Segoe"/>
        <w:bCs/>
        <w:sz w:val="20"/>
        <w:szCs w:val="20"/>
      </w:rPr>
      <w:t xml:space="preserve"> septembre</w:t>
    </w:r>
    <w:r w:rsidR="00EF0475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1014DE">
      <w:rPr>
        <w:rFonts w:ascii="Segoe" w:hAnsi="Segoe"/>
        <w:bCs/>
        <w:sz w:val="20"/>
        <w:szCs w:val="20"/>
      </w:rPr>
      <w:t>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2112"/>
    <w:multiLevelType w:val="multilevel"/>
    <w:tmpl w:val="003EC652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DD22C7"/>
    <w:multiLevelType w:val="hybridMultilevel"/>
    <w:tmpl w:val="95683436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420878C4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29CB0AE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2032291077">
    <w:abstractNumId w:val="0"/>
  </w:num>
  <w:num w:numId="2" w16cid:durableId="192231217">
    <w:abstractNumId w:val="2"/>
  </w:num>
  <w:num w:numId="3" w16cid:durableId="316501774">
    <w:abstractNumId w:val="3"/>
  </w:num>
  <w:num w:numId="4" w16cid:durableId="1766224219">
    <w:abstractNumId w:val="4"/>
  </w:num>
  <w:num w:numId="5" w16cid:durableId="564797375">
    <w:abstractNumId w:val="1"/>
  </w:num>
  <w:num w:numId="6" w16cid:durableId="270013198">
    <w:abstractNumId w:val="0"/>
  </w:num>
  <w:num w:numId="7" w16cid:durableId="1803497168">
    <w:abstractNumId w:val="0"/>
  </w:num>
  <w:num w:numId="8" w16cid:durableId="1753548181">
    <w:abstractNumId w:val="0"/>
  </w:num>
  <w:num w:numId="9" w16cid:durableId="781538426">
    <w:abstractNumId w:val="0"/>
  </w:num>
  <w:num w:numId="10" w16cid:durableId="4185289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34B4"/>
    <w:rsid w:val="00014F1E"/>
    <w:rsid w:val="00020FA5"/>
    <w:rsid w:val="00021AE6"/>
    <w:rsid w:val="0002223E"/>
    <w:rsid w:val="000272B5"/>
    <w:rsid w:val="00030C0D"/>
    <w:rsid w:val="00031B62"/>
    <w:rsid w:val="000322C0"/>
    <w:rsid w:val="00037CAE"/>
    <w:rsid w:val="000413B3"/>
    <w:rsid w:val="00043A44"/>
    <w:rsid w:val="000443A1"/>
    <w:rsid w:val="00044BEC"/>
    <w:rsid w:val="000453C9"/>
    <w:rsid w:val="00046852"/>
    <w:rsid w:val="00055458"/>
    <w:rsid w:val="000612CE"/>
    <w:rsid w:val="00063665"/>
    <w:rsid w:val="000651D2"/>
    <w:rsid w:val="00066374"/>
    <w:rsid w:val="000709F6"/>
    <w:rsid w:val="000870DC"/>
    <w:rsid w:val="00091C9B"/>
    <w:rsid w:val="000966B6"/>
    <w:rsid w:val="00097C97"/>
    <w:rsid w:val="000A69EF"/>
    <w:rsid w:val="000B1715"/>
    <w:rsid w:val="000B41A4"/>
    <w:rsid w:val="000B6A01"/>
    <w:rsid w:val="000C02E4"/>
    <w:rsid w:val="000C13C9"/>
    <w:rsid w:val="000C2086"/>
    <w:rsid w:val="000C2F32"/>
    <w:rsid w:val="000C43F5"/>
    <w:rsid w:val="000C46A8"/>
    <w:rsid w:val="000C54D6"/>
    <w:rsid w:val="000C718F"/>
    <w:rsid w:val="000D24BF"/>
    <w:rsid w:val="000D2755"/>
    <w:rsid w:val="000D7293"/>
    <w:rsid w:val="000E050E"/>
    <w:rsid w:val="000E2D09"/>
    <w:rsid w:val="000F12D1"/>
    <w:rsid w:val="000F2BD5"/>
    <w:rsid w:val="000F572D"/>
    <w:rsid w:val="000F7017"/>
    <w:rsid w:val="000F7100"/>
    <w:rsid w:val="000F7EA6"/>
    <w:rsid w:val="001014DE"/>
    <w:rsid w:val="00101BC4"/>
    <w:rsid w:val="00101EB0"/>
    <w:rsid w:val="001045C7"/>
    <w:rsid w:val="00104860"/>
    <w:rsid w:val="001059A0"/>
    <w:rsid w:val="0011296F"/>
    <w:rsid w:val="00117041"/>
    <w:rsid w:val="00123EA5"/>
    <w:rsid w:val="00126C9A"/>
    <w:rsid w:val="00130845"/>
    <w:rsid w:val="00132C0B"/>
    <w:rsid w:val="001424F9"/>
    <w:rsid w:val="001452D8"/>
    <w:rsid w:val="001555C5"/>
    <w:rsid w:val="0016574A"/>
    <w:rsid w:val="0017089A"/>
    <w:rsid w:val="00171254"/>
    <w:rsid w:val="001761A3"/>
    <w:rsid w:val="001813C4"/>
    <w:rsid w:val="00181412"/>
    <w:rsid w:val="001842AD"/>
    <w:rsid w:val="00186721"/>
    <w:rsid w:val="001877FE"/>
    <w:rsid w:val="00193342"/>
    <w:rsid w:val="00194071"/>
    <w:rsid w:val="001941ED"/>
    <w:rsid w:val="00194404"/>
    <w:rsid w:val="00197A1B"/>
    <w:rsid w:val="001A0BB3"/>
    <w:rsid w:val="001A22BF"/>
    <w:rsid w:val="001A3F60"/>
    <w:rsid w:val="001A4E7A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D6685"/>
    <w:rsid w:val="001E472F"/>
    <w:rsid w:val="001E61C0"/>
    <w:rsid w:val="001F101F"/>
    <w:rsid w:val="001F19CB"/>
    <w:rsid w:val="001F24AE"/>
    <w:rsid w:val="001F28EE"/>
    <w:rsid w:val="002008CC"/>
    <w:rsid w:val="002009D3"/>
    <w:rsid w:val="002023D8"/>
    <w:rsid w:val="00202CE7"/>
    <w:rsid w:val="00204167"/>
    <w:rsid w:val="00205DDD"/>
    <w:rsid w:val="00205F15"/>
    <w:rsid w:val="002170B7"/>
    <w:rsid w:val="002176D1"/>
    <w:rsid w:val="00220260"/>
    <w:rsid w:val="002218C0"/>
    <w:rsid w:val="0022541B"/>
    <w:rsid w:val="0023062A"/>
    <w:rsid w:val="00232333"/>
    <w:rsid w:val="0023510D"/>
    <w:rsid w:val="002445C7"/>
    <w:rsid w:val="002456F6"/>
    <w:rsid w:val="00247887"/>
    <w:rsid w:val="002523D0"/>
    <w:rsid w:val="00253DE9"/>
    <w:rsid w:val="00263E38"/>
    <w:rsid w:val="00273B3E"/>
    <w:rsid w:val="0027738E"/>
    <w:rsid w:val="00283691"/>
    <w:rsid w:val="00285609"/>
    <w:rsid w:val="00285BF4"/>
    <w:rsid w:val="002869F2"/>
    <w:rsid w:val="002965BA"/>
    <w:rsid w:val="002974F7"/>
    <w:rsid w:val="002A0A07"/>
    <w:rsid w:val="002A1049"/>
    <w:rsid w:val="002A158F"/>
    <w:rsid w:val="002A57B4"/>
    <w:rsid w:val="002A7003"/>
    <w:rsid w:val="002B072B"/>
    <w:rsid w:val="002B14E4"/>
    <w:rsid w:val="002B2860"/>
    <w:rsid w:val="002B7F0E"/>
    <w:rsid w:val="002C20E2"/>
    <w:rsid w:val="002C27F0"/>
    <w:rsid w:val="002C2DEA"/>
    <w:rsid w:val="002C7196"/>
    <w:rsid w:val="002C7AF7"/>
    <w:rsid w:val="002D1313"/>
    <w:rsid w:val="002D553A"/>
    <w:rsid w:val="002D7E4D"/>
    <w:rsid w:val="002E0BB0"/>
    <w:rsid w:val="002E16F3"/>
    <w:rsid w:val="002E2193"/>
    <w:rsid w:val="002E22DB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05AD0"/>
    <w:rsid w:val="00306E62"/>
    <w:rsid w:val="003152D0"/>
    <w:rsid w:val="00316C6E"/>
    <w:rsid w:val="0031752F"/>
    <w:rsid w:val="00320CAE"/>
    <w:rsid w:val="0032224F"/>
    <w:rsid w:val="00330AC7"/>
    <w:rsid w:val="0033117C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CDC"/>
    <w:rsid w:val="00367058"/>
    <w:rsid w:val="00371205"/>
    <w:rsid w:val="00374AD8"/>
    <w:rsid w:val="003759CC"/>
    <w:rsid w:val="00380CDB"/>
    <w:rsid w:val="00385EB6"/>
    <w:rsid w:val="00387A4B"/>
    <w:rsid w:val="003914B9"/>
    <w:rsid w:val="0039229A"/>
    <w:rsid w:val="003947C8"/>
    <w:rsid w:val="0039576D"/>
    <w:rsid w:val="00397961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D159B"/>
    <w:rsid w:val="003D19EB"/>
    <w:rsid w:val="003D4286"/>
    <w:rsid w:val="003D5C40"/>
    <w:rsid w:val="003E1596"/>
    <w:rsid w:val="003E4345"/>
    <w:rsid w:val="003E4E14"/>
    <w:rsid w:val="003E5267"/>
    <w:rsid w:val="003F1D81"/>
    <w:rsid w:val="003F445A"/>
    <w:rsid w:val="00403B86"/>
    <w:rsid w:val="00404719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2C94"/>
    <w:rsid w:val="00433370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E37"/>
    <w:rsid w:val="004775EF"/>
    <w:rsid w:val="00477B99"/>
    <w:rsid w:val="00481610"/>
    <w:rsid w:val="0048308D"/>
    <w:rsid w:val="00485177"/>
    <w:rsid w:val="0048558F"/>
    <w:rsid w:val="00490FA7"/>
    <w:rsid w:val="00492776"/>
    <w:rsid w:val="004939CC"/>
    <w:rsid w:val="004A18B7"/>
    <w:rsid w:val="004A3934"/>
    <w:rsid w:val="004B0201"/>
    <w:rsid w:val="004B15E6"/>
    <w:rsid w:val="004B4AD0"/>
    <w:rsid w:val="004B4BDC"/>
    <w:rsid w:val="004B4E9E"/>
    <w:rsid w:val="004C4706"/>
    <w:rsid w:val="004C4BB7"/>
    <w:rsid w:val="004C58A1"/>
    <w:rsid w:val="004D115C"/>
    <w:rsid w:val="004D18EA"/>
    <w:rsid w:val="004D526B"/>
    <w:rsid w:val="004E0EBF"/>
    <w:rsid w:val="004E1094"/>
    <w:rsid w:val="004E28E1"/>
    <w:rsid w:val="004E449D"/>
    <w:rsid w:val="004E622A"/>
    <w:rsid w:val="004E676C"/>
    <w:rsid w:val="004F3A5D"/>
    <w:rsid w:val="004F3AA3"/>
    <w:rsid w:val="004F50CE"/>
    <w:rsid w:val="004F6948"/>
    <w:rsid w:val="0050454A"/>
    <w:rsid w:val="00504F65"/>
    <w:rsid w:val="00507A45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36543"/>
    <w:rsid w:val="0054028A"/>
    <w:rsid w:val="00544B04"/>
    <w:rsid w:val="00544C43"/>
    <w:rsid w:val="00544F6D"/>
    <w:rsid w:val="00545F96"/>
    <w:rsid w:val="00547AF5"/>
    <w:rsid w:val="00550098"/>
    <w:rsid w:val="00552F17"/>
    <w:rsid w:val="00561BD6"/>
    <w:rsid w:val="005663B6"/>
    <w:rsid w:val="00566FD9"/>
    <w:rsid w:val="0058177D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23B4"/>
    <w:rsid w:val="005B3626"/>
    <w:rsid w:val="005B3F88"/>
    <w:rsid w:val="005B569B"/>
    <w:rsid w:val="005B6776"/>
    <w:rsid w:val="005C6B31"/>
    <w:rsid w:val="005C725D"/>
    <w:rsid w:val="005D0F21"/>
    <w:rsid w:val="005D1CCE"/>
    <w:rsid w:val="005D3C18"/>
    <w:rsid w:val="005D7FF0"/>
    <w:rsid w:val="005E1736"/>
    <w:rsid w:val="005E2C4A"/>
    <w:rsid w:val="005E47C5"/>
    <w:rsid w:val="005E4AE4"/>
    <w:rsid w:val="005E51BD"/>
    <w:rsid w:val="005E73E8"/>
    <w:rsid w:val="005F2277"/>
    <w:rsid w:val="005F25CD"/>
    <w:rsid w:val="005F764E"/>
    <w:rsid w:val="00601337"/>
    <w:rsid w:val="006030EC"/>
    <w:rsid w:val="00604320"/>
    <w:rsid w:val="006052E1"/>
    <w:rsid w:val="00605338"/>
    <w:rsid w:val="00605B88"/>
    <w:rsid w:val="00605E4D"/>
    <w:rsid w:val="00606C1B"/>
    <w:rsid w:val="0060778F"/>
    <w:rsid w:val="00607902"/>
    <w:rsid w:val="00611EA0"/>
    <w:rsid w:val="006167FB"/>
    <w:rsid w:val="00624863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70A22"/>
    <w:rsid w:val="00672456"/>
    <w:rsid w:val="006743B1"/>
    <w:rsid w:val="00675DFB"/>
    <w:rsid w:val="0068052C"/>
    <w:rsid w:val="006816F0"/>
    <w:rsid w:val="0068252B"/>
    <w:rsid w:val="00685366"/>
    <w:rsid w:val="00692290"/>
    <w:rsid w:val="00693226"/>
    <w:rsid w:val="00693C16"/>
    <w:rsid w:val="00693E74"/>
    <w:rsid w:val="00695903"/>
    <w:rsid w:val="006975AD"/>
    <w:rsid w:val="006A126A"/>
    <w:rsid w:val="006A2414"/>
    <w:rsid w:val="006A3E74"/>
    <w:rsid w:val="006A49A7"/>
    <w:rsid w:val="006A61F0"/>
    <w:rsid w:val="006A6D78"/>
    <w:rsid w:val="006B1F76"/>
    <w:rsid w:val="006B2A59"/>
    <w:rsid w:val="006B5F98"/>
    <w:rsid w:val="006B645C"/>
    <w:rsid w:val="006C32C0"/>
    <w:rsid w:val="006D0A7F"/>
    <w:rsid w:val="006D3107"/>
    <w:rsid w:val="006D3B98"/>
    <w:rsid w:val="006D6F40"/>
    <w:rsid w:val="006E3A35"/>
    <w:rsid w:val="006E5D78"/>
    <w:rsid w:val="006F377D"/>
    <w:rsid w:val="006F5A16"/>
    <w:rsid w:val="006F5BDD"/>
    <w:rsid w:val="0070115E"/>
    <w:rsid w:val="007202D1"/>
    <w:rsid w:val="007204B6"/>
    <w:rsid w:val="007241D6"/>
    <w:rsid w:val="00727633"/>
    <w:rsid w:val="007303E1"/>
    <w:rsid w:val="00730A4D"/>
    <w:rsid w:val="00732F26"/>
    <w:rsid w:val="0073318B"/>
    <w:rsid w:val="00735BA3"/>
    <w:rsid w:val="007403E9"/>
    <w:rsid w:val="0074769A"/>
    <w:rsid w:val="0075179F"/>
    <w:rsid w:val="007525CE"/>
    <w:rsid w:val="00752EE0"/>
    <w:rsid w:val="007570E2"/>
    <w:rsid w:val="00762676"/>
    <w:rsid w:val="00764990"/>
    <w:rsid w:val="007706A4"/>
    <w:rsid w:val="00773CB2"/>
    <w:rsid w:val="00777642"/>
    <w:rsid w:val="007822D7"/>
    <w:rsid w:val="007827C4"/>
    <w:rsid w:val="00796E56"/>
    <w:rsid w:val="007A0950"/>
    <w:rsid w:val="007A196A"/>
    <w:rsid w:val="007A495B"/>
    <w:rsid w:val="007B0B65"/>
    <w:rsid w:val="007B3AE0"/>
    <w:rsid w:val="007B45A4"/>
    <w:rsid w:val="007C1F4E"/>
    <w:rsid w:val="007C2E7D"/>
    <w:rsid w:val="007C5018"/>
    <w:rsid w:val="007C6C44"/>
    <w:rsid w:val="007C701D"/>
    <w:rsid w:val="007D1037"/>
    <w:rsid w:val="007D6097"/>
    <w:rsid w:val="007D71B2"/>
    <w:rsid w:val="007E0479"/>
    <w:rsid w:val="007E0C85"/>
    <w:rsid w:val="007E1D33"/>
    <w:rsid w:val="007E4306"/>
    <w:rsid w:val="007E6B27"/>
    <w:rsid w:val="007E7C0A"/>
    <w:rsid w:val="007F000F"/>
    <w:rsid w:val="007F17B7"/>
    <w:rsid w:val="007F1C38"/>
    <w:rsid w:val="008020A2"/>
    <w:rsid w:val="008029C4"/>
    <w:rsid w:val="0080353D"/>
    <w:rsid w:val="00807913"/>
    <w:rsid w:val="00810120"/>
    <w:rsid w:val="0081621D"/>
    <w:rsid w:val="00816E75"/>
    <w:rsid w:val="00817DD9"/>
    <w:rsid w:val="00827FB6"/>
    <w:rsid w:val="00830BDC"/>
    <w:rsid w:val="008353D9"/>
    <w:rsid w:val="008358E6"/>
    <w:rsid w:val="00837967"/>
    <w:rsid w:val="00837BE1"/>
    <w:rsid w:val="008424DD"/>
    <w:rsid w:val="0084336C"/>
    <w:rsid w:val="00846BA8"/>
    <w:rsid w:val="00851B25"/>
    <w:rsid w:val="008533E2"/>
    <w:rsid w:val="008534C5"/>
    <w:rsid w:val="00853F0F"/>
    <w:rsid w:val="00855C93"/>
    <w:rsid w:val="00857DFB"/>
    <w:rsid w:val="00863049"/>
    <w:rsid w:val="00865F78"/>
    <w:rsid w:val="008729A0"/>
    <w:rsid w:val="008734F4"/>
    <w:rsid w:val="00874AB2"/>
    <w:rsid w:val="0087653F"/>
    <w:rsid w:val="00876BF2"/>
    <w:rsid w:val="00881D06"/>
    <w:rsid w:val="00892B06"/>
    <w:rsid w:val="00893949"/>
    <w:rsid w:val="0089521C"/>
    <w:rsid w:val="00895ED4"/>
    <w:rsid w:val="008A1077"/>
    <w:rsid w:val="008A10A8"/>
    <w:rsid w:val="008A2EBB"/>
    <w:rsid w:val="008A34F8"/>
    <w:rsid w:val="008A3A9A"/>
    <w:rsid w:val="008A5CC4"/>
    <w:rsid w:val="008A7904"/>
    <w:rsid w:val="008B0719"/>
    <w:rsid w:val="008B1BB8"/>
    <w:rsid w:val="008B755D"/>
    <w:rsid w:val="008C7817"/>
    <w:rsid w:val="008D5D8F"/>
    <w:rsid w:val="008E036D"/>
    <w:rsid w:val="008E0487"/>
    <w:rsid w:val="008E3C5D"/>
    <w:rsid w:val="008E6C72"/>
    <w:rsid w:val="008E6CA0"/>
    <w:rsid w:val="008F4AC2"/>
    <w:rsid w:val="008F6EF8"/>
    <w:rsid w:val="00900AE4"/>
    <w:rsid w:val="00901320"/>
    <w:rsid w:val="0090312D"/>
    <w:rsid w:val="009073F0"/>
    <w:rsid w:val="009075B5"/>
    <w:rsid w:val="009161DA"/>
    <w:rsid w:val="00920068"/>
    <w:rsid w:val="009212BD"/>
    <w:rsid w:val="00922FB6"/>
    <w:rsid w:val="00927818"/>
    <w:rsid w:val="009317E4"/>
    <w:rsid w:val="009327D4"/>
    <w:rsid w:val="0093412D"/>
    <w:rsid w:val="00934142"/>
    <w:rsid w:val="00936F3B"/>
    <w:rsid w:val="00940D7D"/>
    <w:rsid w:val="00947E2A"/>
    <w:rsid w:val="00952D4D"/>
    <w:rsid w:val="00955A08"/>
    <w:rsid w:val="00961EBF"/>
    <w:rsid w:val="00961F4D"/>
    <w:rsid w:val="009652B6"/>
    <w:rsid w:val="009678E3"/>
    <w:rsid w:val="00970171"/>
    <w:rsid w:val="0097033B"/>
    <w:rsid w:val="00975086"/>
    <w:rsid w:val="00976DB5"/>
    <w:rsid w:val="0097780E"/>
    <w:rsid w:val="00981111"/>
    <w:rsid w:val="0098428A"/>
    <w:rsid w:val="00987283"/>
    <w:rsid w:val="0098729A"/>
    <w:rsid w:val="00987C60"/>
    <w:rsid w:val="00990F76"/>
    <w:rsid w:val="00991EEA"/>
    <w:rsid w:val="00992468"/>
    <w:rsid w:val="009A2835"/>
    <w:rsid w:val="009A34D5"/>
    <w:rsid w:val="009A44C0"/>
    <w:rsid w:val="009B30F0"/>
    <w:rsid w:val="009B5CBA"/>
    <w:rsid w:val="009C1705"/>
    <w:rsid w:val="009C399C"/>
    <w:rsid w:val="009C7F39"/>
    <w:rsid w:val="009D0081"/>
    <w:rsid w:val="009D0702"/>
    <w:rsid w:val="009D1AC6"/>
    <w:rsid w:val="009D5EFC"/>
    <w:rsid w:val="009E02B9"/>
    <w:rsid w:val="009E08D9"/>
    <w:rsid w:val="009E496E"/>
    <w:rsid w:val="009E51E7"/>
    <w:rsid w:val="009E5A86"/>
    <w:rsid w:val="009E7057"/>
    <w:rsid w:val="009F05BE"/>
    <w:rsid w:val="009F1564"/>
    <w:rsid w:val="009F293C"/>
    <w:rsid w:val="009F7187"/>
    <w:rsid w:val="009F755F"/>
    <w:rsid w:val="00A000CB"/>
    <w:rsid w:val="00A00946"/>
    <w:rsid w:val="00A051B3"/>
    <w:rsid w:val="00A10761"/>
    <w:rsid w:val="00A10BB9"/>
    <w:rsid w:val="00A111D0"/>
    <w:rsid w:val="00A11779"/>
    <w:rsid w:val="00A11A41"/>
    <w:rsid w:val="00A125FB"/>
    <w:rsid w:val="00A21A66"/>
    <w:rsid w:val="00A22A93"/>
    <w:rsid w:val="00A234F5"/>
    <w:rsid w:val="00A23880"/>
    <w:rsid w:val="00A24090"/>
    <w:rsid w:val="00A346E4"/>
    <w:rsid w:val="00A41596"/>
    <w:rsid w:val="00A419AE"/>
    <w:rsid w:val="00A41BDF"/>
    <w:rsid w:val="00A50CB3"/>
    <w:rsid w:val="00A5210C"/>
    <w:rsid w:val="00A55440"/>
    <w:rsid w:val="00A563FD"/>
    <w:rsid w:val="00A57394"/>
    <w:rsid w:val="00A5774E"/>
    <w:rsid w:val="00A617E1"/>
    <w:rsid w:val="00A62542"/>
    <w:rsid w:val="00A6569B"/>
    <w:rsid w:val="00A67B54"/>
    <w:rsid w:val="00A67BD9"/>
    <w:rsid w:val="00A67C7B"/>
    <w:rsid w:val="00A67F1B"/>
    <w:rsid w:val="00A739F3"/>
    <w:rsid w:val="00A76033"/>
    <w:rsid w:val="00A77F69"/>
    <w:rsid w:val="00A820D7"/>
    <w:rsid w:val="00A82D65"/>
    <w:rsid w:val="00A83174"/>
    <w:rsid w:val="00A8723C"/>
    <w:rsid w:val="00A909E1"/>
    <w:rsid w:val="00A90B1D"/>
    <w:rsid w:val="00A94BA9"/>
    <w:rsid w:val="00AA39B0"/>
    <w:rsid w:val="00AA3E88"/>
    <w:rsid w:val="00AA4865"/>
    <w:rsid w:val="00AA6C39"/>
    <w:rsid w:val="00AA6D94"/>
    <w:rsid w:val="00AB7215"/>
    <w:rsid w:val="00AB7A0F"/>
    <w:rsid w:val="00AB7CDD"/>
    <w:rsid w:val="00AC24EA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7882"/>
    <w:rsid w:val="00AE7D71"/>
    <w:rsid w:val="00AF2E79"/>
    <w:rsid w:val="00AF3C6E"/>
    <w:rsid w:val="00AF5A8F"/>
    <w:rsid w:val="00B011B2"/>
    <w:rsid w:val="00B0597C"/>
    <w:rsid w:val="00B05B94"/>
    <w:rsid w:val="00B14FBC"/>
    <w:rsid w:val="00B156A2"/>
    <w:rsid w:val="00B16CF9"/>
    <w:rsid w:val="00B2021F"/>
    <w:rsid w:val="00B20BF0"/>
    <w:rsid w:val="00B244E0"/>
    <w:rsid w:val="00B32DAD"/>
    <w:rsid w:val="00B33902"/>
    <w:rsid w:val="00B34275"/>
    <w:rsid w:val="00B3634D"/>
    <w:rsid w:val="00B434E0"/>
    <w:rsid w:val="00B43544"/>
    <w:rsid w:val="00B43EB0"/>
    <w:rsid w:val="00B522FB"/>
    <w:rsid w:val="00B577D1"/>
    <w:rsid w:val="00B57870"/>
    <w:rsid w:val="00B661EB"/>
    <w:rsid w:val="00B674C1"/>
    <w:rsid w:val="00B67991"/>
    <w:rsid w:val="00B70707"/>
    <w:rsid w:val="00B720FD"/>
    <w:rsid w:val="00B7579B"/>
    <w:rsid w:val="00B76573"/>
    <w:rsid w:val="00B77BDF"/>
    <w:rsid w:val="00B80FFE"/>
    <w:rsid w:val="00B84D8E"/>
    <w:rsid w:val="00B854E8"/>
    <w:rsid w:val="00B856CB"/>
    <w:rsid w:val="00B8628D"/>
    <w:rsid w:val="00B9025F"/>
    <w:rsid w:val="00B911D0"/>
    <w:rsid w:val="00B92663"/>
    <w:rsid w:val="00B92E98"/>
    <w:rsid w:val="00B93E27"/>
    <w:rsid w:val="00B94C67"/>
    <w:rsid w:val="00B94F2E"/>
    <w:rsid w:val="00BA5EE4"/>
    <w:rsid w:val="00BB1858"/>
    <w:rsid w:val="00BB3AD6"/>
    <w:rsid w:val="00BC0BA7"/>
    <w:rsid w:val="00BC1BCA"/>
    <w:rsid w:val="00BC20FB"/>
    <w:rsid w:val="00BC2A3E"/>
    <w:rsid w:val="00BC3162"/>
    <w:rsid w:val="00BD6225"/>
    <w:rsid w:val="00BE51D2"/>
    <w:rsid w:val="00BF0007"/>
    <w:rsid w:val="00BF6EE3"/>
    <w:rsid w:val="00BF7D74"/>
    <w:rsid w:val="00C004CA"/>
    <w:rsid w:val="00C05047"/>
    <w:rsid w:val="00C0798F"/>
    <w:rsid w:val="00C12A1A"/>
    <w:rsid w:val="00C1318C"/>
    <w:rsid w:val="00C15E0C"/>
    <w:rsid w:val="00C22AC4"/>
    <w:rsid w:val="00C22E78"/>
    <w:rsid w:val="00C2496F"/>
    <w:rsid w:val="00C27C1A"/>
    <w:rsid w:val="00C27C22"/>
    <w:rsid w:val="00C27F95"/>
    <w:rsid w:val="00C34D92"/>
    <w:rsid w:val="00C36F10"/>
    <w:rsid w:val="00C374EC"/>
    <w:rsid w:val="00C407D2"/>
    <w:rsid w:val="00C43591"/>
    <w:rsid w:val="00C45131"/>
    <w:rsid w:val="00C50B04"/>
    <w:rsid w:val="00C55AEE"/>
    <w:rsid w:val="00C567CA"/>
    <w:rsid w:val="00C57B6F"/>
    <w:rsid w:val="00C60661"/>
    <w:rsid w:val="00C60988"/>
    <w:rsid w:val="00C60AC8"/>
    <w:rsid w:val="00C620AE"/>
    <w:rsid w:val="00C64428"/>
    <w:rsid w:val="00C647D8"/>
    <w:rsid w:val="00C70827"/>
    <w:rsid w:val="00C72428"/>
    <w:rsid w:val="00C74A43"/>
    <w:rsid w:val="00C7565E"/>
    <w:rsid w:val="00C81117"/>
    <w:rsid w:val="00C81AFE"/>
    <w:rsid w:val="00C8434F"/>
    <w:rsid w:val="00C87820"/>
    <w:rsid w:val="00C912C4"/>
    <w:rsid w:val="00C92891"/>
    <w:rsid w:val="00C92B84"/>
    <w:rsid w:val="00C94D26"/>
    <w:rsid w:val="00C97152"/>
    <w:rsid w:val="00C97F95"/>
    <w:rsid w:val="00CA151C"/>
    <w:rsid w:val="00CA1DEA"/>
    <w:rsid w:val="00CA2153"/>
    <w:rsid w:val="00CA2DFA"/>
    <w:rsid w:val="00CA6F1F"/>
    <w:rsid w:val="00CB10FD"/>
    <w:rsid w:val="00CB14CA"/>
    <w:rsid w:val="00CB1DBC"/>
    <w:rsid w:val="00CB1EAB"/>
    <w:rsid w:val="00CB210D"/>
    <w:rsid w:val="00CB35DF"/>
    <w:rsid w:val="00CC0D5E"/>
    <w:rsid w:val="00CC39ED"/>
    <w:rsid w:val="00CC3C5B"/>
    <w:rsid w:val="00CC3CC1"/>
    <w:rsid w:val="00CC3DD9"/>
    <w:rsid w:val="00CC463E"/>
    <w:rsid w:val="00CD615D"/>
    <w:rsid w:val="00CD6AB8"/>
    <w:rsid w:val="00CD7AE2"/>
    <w:rsid w:val="00CE34D2"/>
    <w:rsid w:val="00CE3520"/>
    <w:rsid w:val="00CE428D"/>
    <w:rsid w:val="00CE53C9"/>
    <w:rsid w:val="00CE7206"/>
    <w:rsid w:val="00CF0DF0"/>
    <w:rsid w:val="00CF1B4C"/>
    <w:rsid w:val="00CF500F"/>
    <w:rsid w:val="00CF575A"/>
    <w:rsid w:val="00D02EE3"/>
    <w:rsid w:val="00D04737"/>
    <w:rsid w:val="00D04D7F"/>
    <w:rsid w:val="00D0595C"/>
    <w:rsid w:val="00D0642C"/>
    <w:rsid w:val="00D1010F"/>
    <w:rsid w:val="00D119D0"/>
    <w:rsid w:val="00D139D3"/>
    <w:rsid w:val="00D1791E"/>
    <w:rsid w:val="00D20425"/>
    <w:rsid w:val="00D22F4D"/>
    <w:rsid w:val="00D254F9"/>
    <w:rsid w:val="00D305F0"/>
    <w:rsid w:val="00D3112F"/>
    <w:rsid w:val="00D322B3"/>
    <w:rsid w:val="00D37689"/>
    <w:rsid w:val="00D40876"/>
    <w:rsid w:val="00D44239"/>
    <w:rsid w:val="00D460BF"/>
    <w:rsid w:val="00D47912"/>
    <w:rsid w:val="00D47DC2"/>
    <w:rsid w:val="00D506B7"/>
    <w:rsid w:val="00D52422"/>
    <w:rsid w:val="00D57004"/>
    <w:rsid w:val="00D6215A"/>
    <w:rsid w:val="00D64C7B"/>
    <w:rsid w:val="00D72AAC"/>
    <w:rsid w:val="00D753C9"/>
    <w:rsid w:val="00D7549D"/>
    <w:rsid w:val="00D81A28"/>
    <w:rsid w:val="00D81DAC"/>
    <w:rsid w:val="00D82151"/>
    <w:rsid w:val="00D900A1"/>
    <w:rsid w:val="00D911EF"/>
    <w:rsid w:val="00D94065"/>
    <w:rsid w:val="00D946D2"/>
    <w:rsid w:val="00D9600A"/>
    <w:rsid w:val="00D97A55"/>
    <w:rsid w:val="00DA2D84"/>
    <w:rsid w:val="00DA40E0"/>
    <w:rsid w:val="00DA4444"/>
    <w:rsid w:val="00DB71CB"/>
    <w:rsid w:val="00DC1CFA"/>
    <w:rsid w:val="00DC2828"/>
    <w:rsid w:val="00DC4E7E"/>
    <w:rsid w:val="00DC7924"/>
    <w:rsid w:val="00DD0DF9"/>
    <w:rsid w:val="00DD2C47"/>
    <w:rsid w:val="00DD39DE"/>
    <w:rsid w:val="00DD4EF2"/>
    <w:rsid w:val="00DD5561"/>
    <w:rsid w:val="00DD73B7"/>
    <w:rsid w:val="00DD7D2E"/>
    <w:rsid w:val="00DE1112"/>
    <w:rsid w:val="00DE31C1"/>
    <w:rsid w:val="00DF54A8"/>
    <w:rsid w:val="00E01C6B"/>
    <w:rsid w:val="00E067AD"/>
    <w:rsid w:val="00E12BEF"/>
    <w:rsid w:val="00E14C74"/>
    <w:rsid w:val="00E15DB8"/>
    <w:rsid w:val="00E1684E"/>
    <w:rsid w:val="00E20F2A"/>
    <w:rsid w:val="00E247C2"/>
    <w:rsid w:val="00E25DB0"/>
    <w:rsid w:val="00E2648B"/>
    <w:rsid w:val="00E26A68"/>
    <w:rsid w:val="00E2750A"/>
    <w:rsid w:val="00E31852"/>
    <w:rsid w:val="00E33B15"/>
    <w:rsid w:val="00E37F63"/>
    <w:rsid w:val="00E45894"/>
    <w:rsid w:val="00E467D4"/>
    <w:rsid w:val="00E52B16"/>
    <w:rsid w:val="00E56098"/>
    <w:rsid w:val="00E563BB"/>
    <w:rsid w:val="00E604D3"/>
    <w:rsid w:val="00E661AE"/>
    <w:rsid w:val="00E67232"/>
    <w:rsid w:val="00E711B3"/>
    <w:rsid w:val="00E723E5"/>
    <w:rsid w:val="00E72784"/>
    <w:rsid w:val="00E72E76"/>
    <w:rsid w:val="00E77CC2"/>
    <w:rsid w:val="00E82D53"/>
    <w:rsid w:val="00E9087B"/>
    <w:rsid w:val="00E9189A"/>
    <w:rsid w:val="00E91F00"/>
    <w:rsid w:val="00E93F3C"/>
    <w:rsid w:val="00E96593"/>
    <w:rsid w:val="00E96EB0"/>
    <w:rsid w:val="00EA1D25"/>
    <w:rsid w:val="00EA23E9"/>
    <w:rsid w:val="00EA2A29"/>
    <w:rsid w:val="00EA333E"/>
    <w:rsid w:val="00EA34A3"/>
    <w:rsid w:val="00EA44B2"/>
    <w:rsid w:val="00EB0DBC"/>
    <w:rsid w:val="00EB1C65"/>
    <w:rsid w:val="00EB4715"/>
    <w:rsid w:val="00EB538D"/>
    <w:rsid w:val="00EC0539"/>
    <w:rsid w:val="00EC14EB"/>
    <w:rsid w:val="00EC19BB"/>
    <w:rsid w:val="00EC4E07"/>
    <w:rsid w:val="00EC714B"/>
    <w:rsid w:val="00ED002B"/>
    <w:rsid w:val="00ED3D00"/>
    <w:rsid w:val="00ED3D67"/>
    <w:rsid w:val="00EE0DBD"/>
    <w:rsid w:val="00EF001B"/>
    <w:rsid w:val="00EF0475"/>
    <w:rsid w:val="00EF28CE"/>
    <w:rsid w:val="00EF344D"/>
    <w:rsid w:val="00EF34ED"/>
    <w:rsid w:val="00EF6936"/>
    <w:rsid w:val="00F037F9"/>
    <w:rsid w:val="00F06A4E"/>
    <w:rsid w:val="00F0787F"/>
    <w:rsid w:val="00F07DC7"/>
    <w:rsid w:val="00F07E27"/>
    <w:rsid w:val="00F109DD"/>
    <w:rsid w:val="00F11BAE"/>
    <w:rsid w:val="00F14299"/>
    <w:rsid w:val="00F1736C"/>
    <w:rsid w:val="00F20F24"/>
    <w:rsid w:val="00F217FB"/>
    <w:rsid w:val="00F22965"/>
    <w:rsid w:val="00F249E3"/>
    <w:rsid w:val="00F25A4D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60FC0"/>
    <w:rsid w:val="00F6289D"/>
    <w:rsid w:val="00F70115"/>
    <w:rsid w:val="00F708A2"/>
    <w:rsid w:val="00F81E7A"/>
    <w:rsid w:val="00F82D92"/>
    <w:rsid w:val="00F8313F"/>
    <w:rsid w:val="00F835FC"/>
    <w:rsid w:val="00F85DF8"/>
    <w:rsid w:val="00F8696F"/>
    <w:rsid w:val="00F87FC3"/>
    <w:rsid w:val="00F947FA"/>
    <w:rsid w:val="00F97856"/>
    <w:rsid w:val="00FA2920"/>
    <w:rsid w:val="00FA4190"/>
    <w:rsid w:val="00FA5629"/>
    <w:rsid w:val="00FB0D24"/>
    <w:rsid w:val="00FB1188"/>
    <w:rsid w:val="00FB3055"/>
    <w:rsid w:val="00FB5036"/>
    <w:rsid w:val="00FB5198"/>
    <w:rsid w:val="00FB59ED"/>
    <w:rsid w:val="00FB7C73"/>
    <w:rsid w:val="00FC3806"/>
    <w:rsid w:val="00FC3D2A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C4B"/>
    <w:rsid w:val="00FF0452"/>
    <w:rsid w:val="00FF0C9F"/>
    <w:rsid w:val="00FF2129"/>
    <w:rsid w:val="00FF22AF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4F3A5D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720" w:hanging="54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4F3A5D"/>
    <w:rPr>
      <w:rFonts w:ascii="Segoe" w:hAnsi="Segoe"/>
      <w:sz w:val="22"/>
      <w:szCs w:val="22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la.org/fr/affaires-legislatives/projets-loi/legislature-43/session-1/projet-loi-98" TargetMode="External"/><Relationship Id="rId18" Type="http://schemas.openxmlformats.org/officeDocument/2006/relationships/hyperlink" Target="https://docs.nouvelon.ca/doc/DA/GOU05_00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nouvelon.ca/doc/DA/GOU16_00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17" Type="http://schemas.openxmlformats.org/officeDocument/2006/relationships/hyperlink" Target="https://docs.nouvelon.ca/doc/DA/GOU04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nouvelon.ca/doc/DA/GOU03_00.docx" TargetMode="External"/><Relationship Id="rId20" Type="http://schemas.openxmlformats.org/officeDocument/2006/relationships/hyperlink" Target="https://docs.nouvelon.ca/doc/DA/GOU11_0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WUzMTYzNjEtOTM4Ni00MzE1LTk1YzktOGE4MjE4NzUwZTdm%40thread.v2/0?context=%7b%22Tid%22%3a%222922b114-883c-4eb7-837c-abdc0e072621%22%2c%22Oid%22%3a%22ff518b01-1ab4-47ff-8f74-c9c38c6960b9%22%7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31_00.doc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docs.nouvelon.ca/doc/DA/GOU06_0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nouvelon.ca/doc/DA/GOU09_00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537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26 septembre 2023</vt:lpstr>
    </vt:vector>
  </TitlesOfParts>
  <Company>CSCNO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26 septembre 2023</dc:title>
  <dc:subject>Réunions du Conseil</dc:subject>
  <dc:creator>Conseil scolaire catholique Nouvelon</dc:creator>
  <cp:keywords>Ordre du jour</cp:keywords>
  <cp:lastModifiedBy>Lorraine Mainville</cp:lastModifiedBy>
  <cp:revision>197</cp:revision>
  <cp:lastPrinted>2022-09-23T19:38:00Z</cp:lastPrinted>
  <dcterms:created xsi:type="dcterms:W3CDTF">2021-08-10T12:28:00Z</dcterms:created>
  <dcterms:modified xsi:type="dcterms:W3CDTF">2024-09-19T13:00:00Z</dcterms:modified>
</cp:coreProperties>
</file>