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28B0A" w14:textId="2DD40F37" w:rsidR="000D66C9" w:rsidRPr="00951F90" w:rsidRDefault="00C056D3" w:rsidP="00182073">
      <w:pPr>
        <w:pStyle w:val="Titre1"/>
        <w:ind w:left="-1260" w:right="194"/>
        <w:rPr>
          <w:rFonts w:ascii="Segoe Pro" w:hAnsi="Segoe Pro"/>
          <w:color w:val="2C5697"/>
        </w:rPr>
      </w:pPr>
      <w:bookmarkStart w:id="0" w:name="_Hlk17878849"/>
      <w:r w:rsidRPr="00951F90">
        <w:rPr>
          <w:rStyle w:val="usercontent"/>
          <w:rFonts w:ascii="Segoe Pro" w:hAnsi="Segoe Pro"/>
          <w:color w:val="2C5697"/>
        </w:rPr>
        <w:t>Faits saillants de la réunion du Conseil</w:t>
      </w:r>
      <w:r w:rsidR="00182073" w:rsidRPr="00951F90">
        <w:rPr>
          <w:rStyle w:val="usercontent"/>
          <w:rFonts w:ascii="Segoe Pro" w:hAnsi="Segoe Pro"/>
          <w:color w:val="2C5697"/>
        </w:rPr>
        <w:t xml:space="preserve"> du </w:t>
      </w:r>
      <w:r w:rsidR="00B918E1">
        <w:rPr>
          <w:rStyle w:val="usercontent"/>
          <w:rFonts w:ascii="Segoe Pro" w:hAnsi="Segoe Pro"/>
          <w:color w:val="2C5697"/>
        </w:rPr>
        <w:t>23 septembre 2024</w:t>
      </w:r>
    </w:p>
    <w:p w14:paraId="2DC8B725" w14:textId="3DF45BD9" w:rsidR="00C056D3" w:rsidRPr="001B7B15" w:rsidRDefault="00C056D3" w:rsidP="005F0E48">
      <w:pPr>
        <w:pStyle w:val="Paragraphedeliste"/>
        <w:spacing w:before="600"/>
        <w:ind w:left="-907" w:right="461"/>
        <w:rPr>
          <w:rFonts w:ascii="Segoe Pro" w:hAnsi="Segoe Pro"/>
          <w:sz w:val="21"/>
          <w:szCs w:val="21"/>
        </w:rPr>
      </w:pPr>
      <w:bookmarkStart w:id="1" w:name="_MailEndCompose"/>
      <w:r w:rsidRPr="001B7B15">
        <w:rPr>
          <w:rFonts w:ascii="Segoe Pro" w:hAnsi="Segoe Pro"/>
          <w:sz w:val="21"/>
          <w:szCs w:val="21"/>
        </w:rPr>
        <w:t>Le Conseil scolaire catholique Nouvelon a tenu une réunion ordinaire le</w:t>
      </w:r>
      <w:r w:rsidR="00B51427" w:rsidRPr="001B7B15">
        <w:rPr>
          <w:rFonts w:ascii="Segoe Pro" w:hAnsi="Segoe Pro"/>
          <w:sz w:val="21"/>
          <w:szCs w:val="21"/>
        </w:rPr>
        <w:t xml:space="preserve"> </w:t>
      </w:r>
      <w:r w:rsidR="00562F3C" w:rsidRPr="001B7B15">
        <w:rPr>
          <w:rFonts w:ascii="Segoe Pro" w:hAnsi="Segoe Pro"/>
          <w:sz w:val="21"/>
          <w:szCs w:val="21"/>
        </w:rPr>
        <w:t>23 septembre</w:t>
      </w:r>
      <w:r w:rsidR="00BD635B" w:rsidRPr="001B7B15">
        <w:rPr>
          <w:rFonts w:ascii="Segoe Pro" w:hAnsi="Segoe Pro"/>
          <w:sz w:val="21"/>
          <w:szCs w:val="21"/>
        </w:rPr>
        <w:t xml:space="preserve"> 202</w:t>
      </w:r>
      <w:r w:rsidR="00B918E1" w:rsidRPr="001B7B15">
        <w:rPr>
          <w:rFonts w:ascii="Segoe Pro" w:hAnsi="Segoe Pro"/>
          <w:sz w:val="21"/>
          <w:szCs w:val="21"/>
        </w:rPr>
        <w:t>4</w:t>
      </w:r>
      <w:r w:rsidR="00BD635B" w:rsidRPr="001B7B15">
        <w:rPr>
          <w:rFonts w:ascii="Segoe Pro" w:hAnsi="Segoe Pro"/>
          <w:sz w:val="21"/>
          <w:szCs w:val="21"/>
        </w:rPr>
        <w:t>.</w:t>
      </w:r>
      <w:r w:rsidRPr="001B7B15">
        <w:rPr>
          <w:rFonts w:ascii="Segoe Pro" w:hAnsi="Segoe Pro"/>
          <w:sz w:val="21"/>
          <w:szCs w:val="21"/>
        </w:rPr>
        <w:t xml:space="preserve"> Voici </w:t>
      </w:r>
      <w:r w:rsidR="004F6E55" w:rsidRPr="001B7B15">
        <w:rPr>
          <w:rFonts w:ascii="Segoe Pro" w:hAnsi="Segoe Pro"/>
          <w:sz w:val="21"/>
          <w:szCs w:val="21"/>
        </w:rPr>
        <w:t>le</w:t>
      </w:r>
      <w:r w:rsidR="00BC7519" w:rsidRPr="001B7B15">
        <w:rPr>
          <w:rFonts w:ascii="Segoe Pro" w:hAnsi="Segoe Pro"/>
          <w:sz w:val="21"/>
          <w:szCs w:val="21"/>
        </w:rPr>
        <w:t>s</w:t>
      </w:r>
      <w:r w:rsidRPr="001B7B15">
        <w:rPr>
          <w:rFonts w:ascii="Segoe Pro" w:hAnsi="Segoe Pro"/>
          <w:sz w:val="21"/>
          <w:szCs w:val="21"/>
        </w:rPr>
        <w:t xml:space="preserve"> fait</w:t>
      </w:r>
      <w:r w:rsidR="00BC7519" w:rsidRPr="001B7B15">
        <w:rPr>
          <w:rFonts w:ascii="Segoe Pro" w:hAnsi="Segoe Pro"/>
          <w:sz w:val="21"/>
          <w:szCs w:val="21"/>
        </w:rPr>
        <w:t>s</w:t>
      </w:r>
      <w:r w:rsidRPr="001B7B15">
        <w:rPr>
          <w:rFonts w:ascii="Segoe Pro" w:hAnsi="Segoe Pro"/>
          <w:sz w:val="21"/>
          <w:szCs w:val="21"/>
        </w:rPr>
        <w:t xml:space="preserve"> saillant</w:t>
      </w:r>
      <w:r w:rsidR="00BC7519" w:rsidRPr="001B7B15">
        <w:rPr>
          <w:rFonts w:ascii="Segoe Pro" w:hAnsi="Segoe Pro"/>
          <w:sz w:val="21"/>
          <w:szCs w:val="21"/>
        </w:rPr>
        <w:t>s</w:t>
      </w:r>
      <w:r w:rsidRPr="001B7B15">
        <w:rPr>
          <w:rFonts w:ascii="Segoe Pro" w:hAnsi="Segoe Pro"/>
          <w:sz w:val="21"/>
          <w:szCs w:val="21"/>
        </w:rPr>
        <w:t xml:space="preserve"> de cette séance publique :</w:t>
      </w:r>
    </w:p>
    <w:bookmarkEnd w:id="0"/>
    <w:bookmarkEnd w:id="1"/>
    <w:p w14:paraId="3F3DAE48" w14:textId="17B300D3" w:rsidR="00F81AFD" w:rsidRPr="001B7B15" w:rsidRDefault="00562F3C" w:rsidP="00531100">
      <w:pPr>
        <w:pStyle w:val="StyleStyle1Segoe-Bold"/>
        <w:numPr>
          <w:ilvl w:val="0"/>
          <w:numId w:val="9"/>
        </w:numPr>
        <w:ind w:left="-180"/>
        <w:rPr>
          <w:rFonts w:ascii="Segoe Pro" w:hAnsi="Segoe Pro"/>
          <w:iCs/>
          <w:sz w:val="21"/>
          <w:szCs w:val="21"/>
        </w:rPr>
      </w:pPr>
      <w:r w:rsidRPr="001B7B15">
        <w:rPr>
          <w:rFonts w:ascii="Segoe Pro" w:hAnsi="Segoe Pro"/>
          <w:iCs/>
          <w:sz w:val="21"/>
          <w:szCs w:val="21"/>
        </w:rPr>
        <w:t>Les deux nouvelles élèves conseillères font leur déclaration d’entrée en fonction. Mélanie Denis-Plante</w:t>
      </w:r>
      <w:r w:rsidR="005A5327" w:rsidRPr="001B7B15">
        <w:rPr>
          <w:rFonts w:ascii="Segoe Pro" w:hAnsi="Segoe Pro"/>
          <w:iCs/>
          <w:sz w:val="21"/>
          <w:szCs w:val="21"/>
        </w:rPr>
        <w:t xml:space="preserve"> de l’</w:t>
      </w:r>
      <w:r w:rsidR="00BC207C" w:rsidRPr="001B7B15">
        <w:rPr>
          <w:rFonts w:ascii="Segoe Pro" w:hAnsi="Segoe Pro"/>
          <w:iCs/>
          <w:sz w:val="21"/>
          <w:szCs w:val="21"/>
        </w:rPr>
        <w:t>é</w:t>
      </w:r>
      <w:r w:rsidR="005A5327" w:rsidRPr="001B7B15">
        <w:rPr>
          <w:rFonts w:ascii="Segoe Pro" w:hAnsi="Segoe Pro"/>
          <w:iCs/>
          <w:sz w:val="21"/>
          <w:szCs w:val="21"/>
        </w:rPr>
        <w:t xml:space="preserve">cole secondaire catholique l’Horizon (Val Caron) représente </w:t>
      </w:r>
      <w:r w:rsidR="00BC207C" w:rsidRPr="001B7B15">
        <w:rPr>
          <w:rFonts w:ascii="Segoe Pro" w:hAnsi="Segoe Pro"/>
          <w:iCs/>
          <w:sz w:val="21"/>
          <w:szCs w:val="21"/>
        </w:rPr>
        <w:t>le district de Sudbury/Manitoulin. Lydia Raddon de l’école secondaire Jeunesse-Nord (Blind River) représente le district d’Algoma.</w:t>
      </w:r>
    </w:p>
    <w:p w14:paraId="76CC1C76" w14:textId="69503A45" w:rsidR="00FA1FFC" w:rsidRPr="001B7B15" w:rsidRDefault="00FA1FFC" w:rsidP="00531100">
      <w:pPr>
        <w:pStyle w:val="StyleStyle1Segoe-Bold"/>
        <w:numPr>
          <w:ilvl w:val="0"/>
          <w:numId w:val="9"/>
        </w:numPr>
        <w:ind w:left="-180"/>
        <w:rPr>
          <w:rFonts w:ascii="Segoe Pro" w:hAnsi="Segoe Pro"/>
          <w:iCs/>
          <w:sz w:val="21"/>
          <w:szCs w:val="21"/>
        </w:rPr>
      </w:pPr>
      <w:r w:rsidRPr="001B7B15">
        <w:rPr>
          <w:rFonts w:ascii="Segoe Pro" w:hAnsi="Segoe Pro"/>
          <w:iCs/>
          <w:sz w:val="21"/>
          <w:szCs w:val="21"/>
        </w:rPr>
        <w:t xml:space="preserve">Le Conseil approuve le protocole d’accord, </w:t>
      </w:r>
      <w:r w:rsidR="006D0086" w:rsidRPr="001B7B15">
        <w:rPr>
          <w:rFonts w:ascii="Segoe Pro" w:hAnsi="Segoe Pro"/>
          <w:iCs/>
          <w:sz w:val="21"/>
          <w:szCs w:val="21"/>
        </w:rPr>
        <w:t xml:space="preserve">la lettre d’entente sur la mise en œuvre, le protocole d’entente sur les négociations locales </w:t>
      </w:r>
      <w:r w:rsidR="009D4684" w:rsidRPr="001B7B15">
        <w:rPr>
          <w:rFonts w:ascii="Segoe Pro" w:hAnsi="Segoe Pro"/>
          <w:iCs/>
          <w:sz w:val="21"/>
          <w:szCs w:val="21"/>
        </w:rPr>
        <w:t xml:space="preserve">conclus </w:t>
      </w:r>
      <w:r w:rsidR="00187E05" w:rsidRPr="001B7B15">
        <w:rPr>
          <w:rFonts w:ascii="Segoe Pro" w:hAnsi="Segoe Pro"/>
          <w:iCs/>
          <w:sz w:val="21"/>
          <w:szCs w:val="21"/>
        </w:rPr>
        <w:t xml:space="preserve">le 10 août 2024 </w:t>
      </w:r>
      <w:r w:rsidR="009D4684" w:rsidRPr="001B7B15">
        <w:rPr>
          <w:rFonts w:ascii="Segoe Pro" w:hAnsi="Segoe Pro"/>
          <w:iCs/>
          <w:sz w:val="21"/>
          <w:szCs w:val="21"/>
        </w:rPr>
        <w:t>entre les associations des conseillères et de conseillers scolaires, les associations des directions et directions adjointes d’écoles, et la Couronne.</w:t>
      </w:r>
    </w:p>
    <w:p w14:paraId="3FD46B90" w14:textId="73EE1E01" w:rsidR="00C31DD3" w:rsidRPr="001B7B15" w:rsidRDefault="00C31DD3" w:rsidP="00531100">
      <w:pPr>
        <w:pStyle w:val="StyleStyle1Segoe-Bold"/>
        <w:numPr>
          <w:ilvl w:val="0"/>
          <w:numId w:val="9"/>
        </w:numPr>
        <w:ind w:left="-180"/>
        <w:rPr>
          <w:rFonts w:ascii="Segoe Pro" w:hAnsi="Segoe Pro"/>
          <w:iCs/>
          <w:sz w:val="21"/>
          <w:szCs w:val="21"/>
        </w:rPr>
      </w:pPr>
      <w:r w:rsidRPr="001B7B15">
        <w:rPr>
          <w:rFonts w:ascii="Segoe Pro" w:hAnsi="Segoe Pro"/>
          <w:iCs/>
          <w:sz w:val="21"/>
          <w:szCs w:val="21"/>
        </w:rPr>
        <w:t>Le Conseil donne le mandat à l’A</w:t>
      </w:r>
      <w:r w:rsidR="00026429">
        <w:rPr>
          <w:rFonts w:ascii="Segoe Pro" w:hAnsi="Segoe Pro"/>
          <w:iCs/>
          <w:sz w:val="21"/>
          <w:szCs w:val="21"/>
        </w:rPr>
        <w:t>ssociation franco-ontarienne des conseils scolaires catholiques (A</w:t>
      </w:r>
      <w:r w:rsidRPr="001B7B15">
        <w:rPr>
          <w:rFonts w:ascii="Segoe Pro" w:hAnsi="Segoe Pro"/>
          <w:iCs/>
          <w:sz w:val="21"/>
          <w:szCs w:val="21"/>
        </w:rPr>
        <w:t>FOCSC</w:t>
      </w:r>
      <w:r w:rsidR="00026429">
        <w:rPr>
          <w:rFonts w:ascii="Segoe Pro" w:hAnsi="Segoe Pro"/>
          <w:iCs/>
          <w:sz w:val="21"/>
          <w:szCs w:val="21"/>
        </w:rPr>
        <w:t>)</w:t>
      </w:r>
      <w:r w:rsidRPr="001B7B15">
        <w:rPr>
          <w:rFonts w:ascii="Segoe Pro" w:hAnsi="Segoe Pro"/>
          <w:iCs/>
          <w:sz w:val="21"/>
          <w:szCs w:val="21"/>
        </w:rPr>
        <w:t xml:space="preserve"> de modifier les paramètres de la portée de la Convention d’arbitrage d’intérêts exécutoire volontaire </w:t>
      </w:r>
      <w:r w:rsidR="0086700F" w:rsidRPr="001B7B15">
        <w:rPr>
          <w:rFonts w:ascii="Segoe Pro" w:hAnsi="Segoe Pro"/>
          <w:iCs/>
          <w:sz w:val="21"/>
          <w:szCs w:val="21"/>
        </w:rPr>
        <w:t>signée le 14 février 2024 par le Conseil des associations d’employeurs, l’Association des enseignantes et enseignants franco-ontariens (AEFO), et la Couronne</w:t>
      </w:r>
      <w:r w:rsidR="00187E05" w:rsidRPr="001B7B15">
        <w:rPr>
          <w:rFonts w:ascii="Segoe Pro" w:hAnsi="Segoe Pro"/>
          <w:iCs/>
          <w:sz w:val="21"/>
          <w:szCs w:val="21"/>
        </w:rPr>
        <w:t>.</w:t>
      </w:r>
    </w:p>
    <w:p w14:paraId="1512A9E1" w14:textId="5B3E8A03" w:rsidR="00187E05" w:rsidRPr="001B7B15" w:rsidRDefault="00187E05" w:rsidP="00531100">
      <w:pPr>
        <w:pStyle w:val="StyleStyle1Segoe-Bold"/>
        <w:numPr>
          <w:ilvl w:val="0"/>
          <w:numId w:val="9"/>
        </w:numPr>
        <w:ind w:left="-180"/>
        <w:rPr>
          <w:rFonts w:ascii="Segoe Pro" w:hAnsi="Segoe Pro"/>
          <w:iCs/>
          <w:sz w:val="21"/>
          <w:szCs w:val="21"/>
        </w:rPr>
      </w:pPr>
      <w:r w:rsidRPr="001B7B15">
        <w:rPr>
          <w:rFonts w:ascii="Segoe Pro" w:hAnsi="Segoe Pro"/>
          <w:iCs/>
          <w:sz w:val="21"/>
          <w:szCs w:val="21"/>
        </w:rPr>
        <w:t>Le Conseil mandate le directeur de l’Éducation et secrétaire-trésorier à mener une étude au niveau des prochaines étapes du Régime de rémunération des cadres supérieurs dans le but d’assurer une équit</w:t>
      </w:r>
      <w:r w:rsidR="00F62914" w:rsidRPr="001B7B15">
        <w:rPr>
          <w:rFonts w:ascii="Segoe Pro" w:hAnsi="Segoe Pro"/>
          <w:iCs/>
          <w:sz w:val="21"/>
          <w:szCs w:val="21"/>
        </w:rPr>
        <w:t>é</w:t>
      </w:r>
      <w:r w:rsidR="009D352E" w:rsidRPr="001B7B15">
        <w:rPr>
          <w:rFonts w:ascii="Segoe Pro" w:hAnsi="Segoe Pro"/>
          <w:iCs/>
          <w:sz w:val="21"/>
          <w:szCs w:val="21"/>
        </w:rPr>
        <w:t>.</w:t>
      </w:r>
    </w:p>
    <w:p w14:paraId="455DC189" w14:textId="77777777" w:rsidR="006613D3" w:rsidRPr="001B7B15" w:rsidRDefault="00724429" w:rsidP="006613D3">
      <w:pPr>
        <w:pStyle w:val="Style1"/>
        <w:numPr>
          <w:ilvl w:val="0"/>
          <w:numId w:val="9"/>
        </w:numPr>
        <w:ind w:left="-180"/>
        <w:rPr>
          <w:rFonts w:ascii="Segoe Pro" w:hAnsi="Segoe Pro"/>
          <w:iCs/>
          <w:sz w:val="21"/>
          <w:szCs w:val="21"/>
        </w:rPr>
      </w:pPr>
      <w:r w:rsidRPr="001B7B15">
        <w:rPr>
          <w:rFonts w:ascii="Segoe Pro" w:hAnsi="Segoe Pro"/>
          <w:iCs/>
          <w:sz w:val="21"/>
          <w:szCs w:val="21"/>
        </w:rPr>
        <w:t>Les politiques suivantes ont été adoptées selon le cycle annuel de révision</w:t>
      </w:r>
      <w:r w:rsidR="00CB0477" w:rsidRPr="001B7B15">
        <w:rPr>
          <w:rFonts w:ascii="Segoe Pro" w:hAnsi="Segoe Pro"/>
          <w:iCs/>
          <w:sz w:val="21"/>
          <w:szCs w:val="21"/>
        </w:rPr>
        <w:t xml:space="preserve"> </w:t>
      </w:r>
      <w:r w:rsidRPr="001B7B15">
        <w:rPr>
          <w:rFonts w:ascii="Segoe Pro" w:hAnsi="Segoe Pro"/>
          <w:iCs/>
          <w:sz w:val="21"/>
          <w:szCs w:val="21"/>
        </w:rPr>
        <w:t>:</w:t>
      </w:r>
    </w:p>
    <w:p w14:paraId="773850F4" w14:textId="37F3235C" w:rsidR="006B59C9" w:rsidRPr="005B017C" w:rsidRDefault="00EF495E" w:rsidP="006613D3">
      <w:pPr>
        <w:pStyle w:val="Style1"/>
        <w:numPr>
          <w:ilvl w:val="1"/>
          <w:numId w:val="9"/>
        </w:numPr>
        <w:spacing w:after="0"/>
        <w:rPr>
          <w:rFonts w:ascii="Segoe Pro" w:hAnsi="Segoe Pro"/>
          <w:iCs/>
          <w:sz w:val="21"/>
          <w:szCs w:val="21"/>
        </w:rPr>
      </w:pPr>
      <w:hyperlink r:id="rId8" w:history="1">
        <w:r w:rsidR="006B59C9" w:rsidRPr="005B017C">
          <w:rPr>
            <w:bCs/>
            <w:sz w:val="21"/>
            <w:szCs w:val="21"/>
          </w:rPr>
          <w:t>GOU 9.0 Allocations des conseillers scolaires</w:t>
        </w:r>
      </w:hyperlink>
      <w:r w:rsidR="0015641D" w:rsidRPr="005B017C">
        <w:rPr>
          <w:bCs/>
          <w:sz w:val="21"/>
          <w:szCs w:val="21"/>
        </w:rPr>
        <w:t xml:space="preserve"> (statu quo)</w:t>
      </w:r>
    </w:p>
    <w:p w14:paraId="0A97A8ED" w14:textId="014FB683" w:rsidR="006B59C9" w:rsidRPr="005B017C" w:rsidRDefault="006B59C9" w:rsidP="006613D3">
      <w:pPr>
        <w:pStyle w:val="Style1"/>
        <w:numPr>
          <w:ilvl w:val="1"/>
          <w:numId w:val="9"/>
        </w:numPr>
        <w:spacing w:before="0" w:after="0"/>
        <w:rPr>
          <w:bCs/>
          <w:sz w:val="21"/>
          <w:szCs w:val="21"/>
        </w:rPr>
      </w:pPr>
      <w:r w:rsidRPr="005B017C">
        <w:rPr>
          <w:bCs/>
          <w:sz w:val="21"/>
          <w:szCs w:val="21"/>
        </w:rPr>
        <w:t xml:space="preserve">GOU 31.0 </w:t>
      </w:r>
      <w:hyperlink r:id="rId9" w:history="1">
        <w:r w:rsidRPr="005B017C">
          <w:rPr>
            <w:bCs/>
            <w:sz w:val="21"/>
            <w:szCs w:val="21"/>
          </w:rPr>
          <w:t>Engagement</w:t>
        </w:r>
      </w:hyperlink>
      <w:r w:rsidRPr="005B017C">
        <w:rPr>
          <w:bCs/>
          <w:sz w:val="21"/>
          <w:szCs w:val="21"/>
        </w:rPr>
        <w:t xml:space="preserve"> envers les employés</w:t>
      </w:r>
      <w:r w:rsidR="0015641D" w:rsidRPr="005B017C">
        <w:rPr>
          <w:bCs/>
          <w:sz w:val="21"/>
          <w:szCs w:val="21"/>
        </w:rPr>
        <w:t xml:space="preserve"> (statu quo)</w:t>
      </w:r>
    </w:p>
    <w:p w14:paraId="1597B58E" w14:textId="56D3C08F" w:rsidR="00D86AEA" w:rsidRPr="005B017C" w:rsidRDefault="00D86AEA" w:rsidP="006613D3">
      <w:pPr>
        <w:pStyle w:val="Style1"/>
        <w:numPr>
          <w:ilvl w:val="1"/>
          <w:numId w:val="9"/>
        </w:numPr>
        <w:spacing w:before="0" w:after="0"/>
        <w:rPr>
          <w:bCs/>
          <w:sz w:val="21"/>
          <w:szCs w:val="21"/>
        </w:rPr>
      </w:pPr>
      <w:r w:rsidRPr="005B017C">
        <w:rPr>
          <w:bCs/>
          <w:sz w:val="21"/>
          <w:szCs w:val="21"/>
        </w:rPr>
        <w:t>GOU 3.0 Rôle et responsabilités du Conseil</w:t>
      </w:r>
      <w:r w:rsidR="000D3F9D" w:rsidRPr="005B017C">
        <w:rPr>
          <w:bCs/>
          <w:sz w:val="21"/>
          <w:szCs w:val="21"/>
        </w:rPr>
        <w:t xml:space="preserve"> </w:t>
      </w:r>
      <w:r w:rsidR="00FC77B6" w:rsidRPr="005B017C">
        <w:rPr>
          <w:sz w:val="21"/>
          <w:szCs w:val="21"/>
        </w:rPr>
        <w:t>(statu quo)</w:t>
      </w:r>
    </w:p>
    <w:p w14:paraId="781CCA25" w14:textId="347411CD" w:rsidR="00D86AEA" w:rsidRPr="005B017C" w:rsidRDefault="00D86AEA" w:rsidP="006613D3">
      <w:pPr>
        <w:pStyle w:val="Style1"/>
        <w:numPr>
          <w:ilvl w:val="1"/>
          <w:numId w:val="9"/>
        </w:numPr>
        <w:spacing w:before="0" w:after="0"/>
        <w:rPr>
          <w:bCs/>
          <w:sz w:val="21"/>
          <w:szCs w:val="21"/>
        </w:rPr>
      </w:pPr>
      <w:r w:rsidRPr="005B017C">
        <w:rPr>
          <w:bCs/>
          <w:sz w:val="21"/>
          <w:szCs w:val="21"/>
        </w:rPr>
        <w:t>GOU 4.0 Rôle de la présidence du Conseil</w:t>
      </w:r>
      <w:r w:rsidR="00FC77B6" w:rsidRPr="005B017C">
        <w:rPr>
          <w:bCs/>
          <w:sz w:val="21"/>
          <w:szCs w:val="21"/>
        </w:rPr>
        <w:t xml:space="preserve"> </w:t>
      </w:r>
      <w:r w:rsidR="00FC77B6" w:rsidRPr="005B017C">
        <w:rPr>
          <w:sz w:val="21"/>
          <w:szCs w:val="21"/>
        </w:rPr>
        <w:t>(statu quo)</w:t>
      </w:r>
    </w:p>
    <w:p w14:paraId="0383EB2D" w14:textId="0024B34A" w:rsidR="00D86AEA" w:rsidRPr="005B017C" w:rsidRDefault="00D86AEA" w:rsidP="006613D3">
      <w:pPr>
        <w:pStyle w:val="Style1"/>
        <w:numPr>
          <w:ilvl w:val="1"/>
          <w:numId w:val="9"/>
        </w:numPr>
        <w:spacing w:before="0" w:after="0"/>
        <w:rPr>
          <w:bCs/>
          <w:sz w:val="21"/>
          <w:szCs w:val="21"/>
        </w:rPr>
      </w:pPr>
      <w:r w:rsidRPr="005B017C">
        <w:rPr>
          <w:bCs/>
          <w:sz w:val="21"/>
          <w:szCs w:val="21"/>
        </w:rPr>
        <w:t>GOU 5.0 Rôle de la vice-présidence du Conseil</w:t>
      </w:r>
      <w:r w:rsidR="00FC77B6" w:rsidRPr="005B017C">
        <w:rPr>
          <w:bCs/>
          <w:sz w:val="21"/>
          <w:szCs w:val="21"/>
        </w:rPr>
        <w:t xml:space="preserve"> </w:t>
      </w:r>
      <w:r w:rsidR="00FC77B6" w:rsidRPr="005B017C">
        <w:rPr>
          <w:sz w:val="21"/>
          <w:szCs w:val="21"/>
        </w:rPr>
        <w:t>(statu quo)</w:t>
      </w:r>
    </w:p>
    <w:p w14:paraId="76E1C907" w14:textId="3E4AB5BB" w:rsidR="00D86AEA" w:rsidRPr="005B017C" w:rsidRDefault="00D86AEA" w:rsidP="006613D3">
      <w:pPr>
        <w:pStyle w:val="Style1"/>
        <w:numPr>
          <w:ilvl w:val="1"/>
          <w:numId w:val="9"/>
        </w:numPr>
        <w:spacing w:before="0" w:after="0"/>
        <w:rPr>
          <w:bCs/>
          <w:sz w:val="21"/>
          <w:szCs w:val="21"/>
        </w:rPr>
      </w:pPr>
      <w:r w:rsidRPr="005B017C">
        <w:rPr>
          <w:bCs/>
          <w:sz w:val="21"/>
          <w:szCs w:val="21"/>
        </w:rPr>
        <w:t>GOU 6.0 Porte-parole officiel du Conseil</w:t>
      </w:r>
      <w:r w:rsidR="00FC77B6" w:rsidRPr="005B017C">
        <w:rPr>
          <w:bCs/>
          <w:sz w:val="21"/>
          <w:szCs w:val="21"/>
        </w:rPr>
        <w:t xml:space="preserve"> </w:t>
      </w:r>
      <w:r w:rsidR="00FC77B6" w:rsidRPr="005B017C">
        <w:rPr>
          <w:sz w:val="21"/>
          <w:szCs w:val="21"/>
        </w:rPr>
        <w:t>(statu quo)</w:t>
      </w:r>
    </w:p>
    <w:p w14:paraId="4EEA0DC6" w14:textId="77777777" w:rsidR="00D86AEA" w:rsidRPr="005B017C" w:rsidRDefault="00D86AEA" w:rsidP="006613D3">
      <w:pPr>
        <w:pStyle w:val="Style1"/>
        <w:numPr>
          <w:ilvl w:val="1"/>
          <w:numId w:val="9"/>
        </w:numPr>
        <w:spacing w:before="0" w:after="0"/>
        <w:rPr>
          <w:bCs/>
          <w:sz w:val="21"/>
          <w:szCs w:val="21"/>
        </w:rPr>
      </w:pPr>
      <w:r w:rsidRPr="005B017C">
        <w:rPr>
          <w:bCs/>
          <w:sz w:val="21"/>
          <w:szCs w:val="21"/>
        </w:rPr>
        <w:t>GOU 8.0 Code de conduite des conseillers scolaires (révision)</w:t>
      </w:r>
    </w:p>
    <w:p w14:paraId="041F4511" w14:textId="3FC64B5D" w:rsidR="00D86AEA" w:rsidRPr="005B017C" w:rsidRDefault="00D86AEA" w:rsidP="006613D3">
      <w:pPr>
        <w:pStyle w:val="Style1"/>
        <w:numPr>
          <w:ilvl w:val="1"/>
          <w:numId w:val="9"/>
        </w:numPr>
        <w:spacing w:before="0" w:after="0"/>
        <w:rPr>
          <w:bCs/>
          <w:sz w:val="21"/>
          <w:szCs w:val="21"/>
        </w:rPr>
      </w:pPr>
      <w:r w:rsidRPr="005B017C">
        <w:rPr>
          <w:bCs/>
          <w:sz w:val="21"/>
          <w:szCs w:val="21"/>
        </w:rPr>
        <w:t>GOU 11.0 Accueil et accompagnement des nouveaux élus</w:t>
      </w:r>
      <w:r w:rsidR="0015641D" w:rsidRPr="005B017C">
        <w:rPr>
          <w:bCs/>
          <w:sz w:val="21"/>
          <w:szCs w:val="21"/>
        </w:rPr>
        <w:t xml:space="preserve"> (statu quo)</w:t>
      </w:r>
    </w:p>
    <w:p w14:paraId="3EA95260" w14:textId="57DA556C" w:rsidR="00D86AEA" w:rsidRPr="005B017C" w:rsidRDefault="00D86AEA" w:rsidP="006613D3">
      <w:pPr>
        <w:pStyle w:val="Style1"/>
        <w:numPr>
          <w:ilvl w:val="1"/>
          <w:numId w:val="9"/>
        </w:numPr>
        <w:spacing w:before="0" w:after="0"/>
        <w:rPr>
          <w:sz w:val="21"/>
          <w:szCs w:val="21"/>
        </w:rPr>
      </w:pPr>
      <w:r w:rsidRPr="005B017C">
        <w:rPr>
          <w:bCs/>
          <w:sz w:val="21"/>
          <w:szCs w:val="21"/>
        </w:rPr>
        <w:t>GOU 12.0 Réunions électroniques et présence aux réunions</w:t>
      </w:r>
      <w:r w:rsidR="0015641D" w:rsidRPr="005B017C">
        <w:rPr>
          <w:bCs/>
          <w:sz w:val="21"/>
          <w:szCs w:val="21"/>
        </w:rPr>
        <w:t xml:space="preserve"> </w:t>
      </w:r>
      <w:r w:rsidRPr="005B017C">
        <w:rPr>
          <w:bCs/>
          <w:sz w:val="21"/>
          <w:szCs w:val="21"/>
        </w:rPr>
        <w:t>(révision hors cycle)</w:t>
      </w:r>
    </w:p>
    <w:p w14:paraId="00CA055F" w14:textId="77777777" w:rsidR="00D86AEA" w:rsidRPr="005B017C" w:rsidRDefault="00D86AEA" w:rsidP="006613D3">
      <w:pPr>
        <w:pStyle w:val="Style1"/>
        <w:numPr>
          <w:ilvl w:val="1"/>
          <w:numId w:val="9"/>
        </w:numPr>
        <w:spacing w:before="0" w:after="0"/>
        <w:rPr>
          <w:bCs/>
          <w:sz w:val="21"/>
          <w:szCs w:val="21"/>
        </w:rPr>
      </w:pPr>
      <w:r w:rsidRPr="005B017C">
        <w:rPr>
          <w:bCs/>
          <w:sz w:val="21"/>
          <w:szCs w:val="21"/>
        </w:rPr>
        <w:t>GOU 15.0 Plan stratégique pluriannuel (révision)</w:t>
      </w:r>
    </w:p>
    <w:p w14:paraId="4B5EB913" w14:textId="38055332" w:rsidR="00D86AEA" w:rsidRPr="005B017C" w:rsidRDefault="00D86AEA" w:rsidP="006613D3">
      <w:pPr>
        <w:pStyle w:val="Style1"/>
        <w:numPr>
          <w:ilvl w:val="1"/>
          <w:numId w:val="9"/>
        </w:numPr>
        <w:spacing w:before="0" w:after="0"/>
        <w:rPr>
          <w:bCs/>
          <w:sz w:val="21"/>
          <w:szCs w:val="21"/>
        </w:rPr>
      </w:pPr>
      <w:r w:rsidRPr="005B017C">
        <w:rPr>
          <w:bCs/>
          <w:sz w:val="21"/>
          <w:szCs w:val="21"/>
        </w:rPr>
        <w:t>GOU 16.0 Comités du Conseil</w:t>
      </w:r>
      <w:r w:rsidR="0015641D" w:rsidRPr="005B017C">
        <w:rPr>
          <w:bCs/>
          <w:sz w:val="21"/>
          <w:szCs w:val="21"/>
        </w:rPr>
        <w:t xml:space="preserve"> (statu quo)</w:t>
      </w:r>
    </w:p>
    <w:p w14:paraId="4B7A95B6" w14:textId="38816874" w:rsidR="001658B0" w:rsidRPr="005B017C" w:rsidRDefault="001658B0" w:rsidP="001658B0">
      <w:pPr>
        <w:pStyle w:val="Style1"/>
        <w:numPr>
          <w:ilvl w:val="2"/>
          <w:numId w:val="9"/>
        </w:numPr>
        <w:spacing w:before="0" w:after="0"/>
        <w:rPr>
          <w:bCs/>
          <w:sz w:val="21"/>
          <w:szCs w:val="21"/>
        </w:rPr>
      </w:pPr>
      <w:r w:rsidRPr="005B017C">
        <w:rPr>
          <w:bCs/>
          <w:sz w:val="21"/>
          <w:szCs w:val="21"/>
        </w:rPr>
        <w:t>GOU 16.0.1 Mandats des comités du Conseil (révision)</w:t>
      </w:r>
    </w:p>
    <w:p w14:paraId="0337ED3B" w14:textId="72E4F3BF" w:rsidR="006613D3" w:rsidRPr="005B017C" w:rsidRDefault="00D86AEA" w:rsidP="00A75ABC">
      <w:pPr>
        <w:pStyle w:val="Style1"/>
        <w:numPr>
          <w:ilvl w:val="1"/>
          <w:numId w:val="9"/>
        </w:numPr>
        <w:spacing w:before="0" w:after="0"/>
        <w:rPr>
          <w:bCs/>
          <w:sz w:val="21"/>
          <w:szCs w:val="21"/>
        </w:rPr>
      </w:pPr>
      <w:r w:rsidRPr="005B017C">
        <w:rPr>
          <w:bCs/>
          <w:sz w:val="21"/>
          <w:szCs w:val="21"/>
        </w:rPr>
        <w:t>GOU 21. Évaluation du rendement de la direction de l’éducation</w:t>
      </w:r>
      <w:r w:rsidR="001658B0" w:rsidRPr="005B017C">
        <w:rPr>
          <w:bCs/>
          <w:sz w:val="21"/>
          <w:szCs w:val="21"/>
        </w:rPr>
        <w:t xml:space="preserve"> </w:t>
      </w:r>
      <w:r w:rsidRPr="005B017C">
        <w:rPr>
          <w:bCs/>
          <w:sz w:val="21"/>
          <w:szCs w:val="21"/>
        </w:rPr>
        <w:t>(révision hors cycle)</w:t>
      </w:r>
    </w:p>
    <w:p w14:paraId="2C964012" w14:textId="216EC92D" w:rsidR="006613D3" w:rsidRDefault="006613D3" w:rsidP="00C02D94">
      <w:pPr>
        <w:pStyle w:val="Paragraphedeliste"/>
        <w:widowControl w:val="0"/>
        <w:numPr>
          <w:ilvl w:val="0"/>
          <w:numId w:val="9"/>
        </w:numPr>
        <w:tabs>
          <w:tab w:val="left" w:pos="1260"/>
          <w:tab w:val="left" w:pos="8640"/>
        </w:tabs>
        <w:ind w:right="1004"/>
        <w:rPr>
          <w:rFonts w:ascii="Segoe Pro" w:hAnsi="Segoe Pro"/>
          <w:bCs/>
          <w:sz w:val="21"/>
          <w:szCs w:val="21"/>
        </w:rPr>
      </w:pPr>
      <w:r w:rsidRPr="001B7B15">
        <w:rPr>
          <w:rFonts w:ascii="Segoe Pro" w:hAnsi="Segoe Pro"/>
          <w:bCs/>
          <w:sz w:val="21"/>
          <w:szCs w:val="21"/>
        </w:rPr>
        <w:t>Le Conseil approuve l</w:t>
      </w:r>
      <w:r w:rsidR="00F3036C" w:rsidRPr="001B7B15">
        <w:rPr>
          <w:rFonts w:ascii="Segoe Pro" w:hAnsi="Segoe Pro"/>
          <w:bCs/>
          <w:sz w:val="21"/>
          <w:szCs w:val="21"/>
        </w:rPr>
        <w:t>e Règlement de procédure 98-01 tel que révisé afin de respecter le Projet de loi 93 en ce qui a trait aux réunions électroniques et présence aux réunions.</w:t>
      </w:r>
    </w:p>
    <w:p w14:paraId="0A5C1268" w14:textId="45FC0980" w:rsidR="00A75ABC" w:rsidRPr="00946A4E" w:rsidRDefault="00C02D94" w:rsidP="00946A4E">
      <w:pPr>
        <w:pStyle w:val="Paragraphedeliste"/>
        <w:widowControl w:val="0"/>
        <w:tabs>
          <w:tab w:val="left" w:pos="1260"/>
          <w:tab w:val="left" w:pos="8640"/>
        </w:tabs>
        <w:ind w:left="360" w:right="1454"/>
        <w:jc w:val="right"/>
        <w:rPr>
          <w:rFonts w:ascii="Segoe Pro" w:hAnsi="Segoe Pro"/>
          <w:bCs/>
          <w:sz w:val="21"/>
          <w:szCs w:val="21"/>
        </w:rPr>
      </w:pPr>
      <w:r>
        <w:rPr>
          <w:rFonts w:ascii="Segoe Pro" w:hAnsi="Segoe Pro"/>
          <w:bCs/>
          <w:sz w:val="21"/>
          <w:szCs w:val="21"/>
        </w:rPr>
        <w:t>…2</w:t>
      </w:r>
    </w:p>
    <w:p w14:paraId="70B92ACB" w14:textId="7D199D76" w:rsidR="00AA5888" w:rsidRPr="00EF495E" w:rsidRDefault="001B7B15" w:rsidP="0085097A">
      <w:pPr>
        <w:pStyle w:val="Paragraphedeliste"/>
        <w:widowControl w:val="0"/>
        <w:numPr>
          <w:ilvl w:val="0"/>
          <w:numId w:val="9"/>
        </w:numPr>
        <w:tabs>
          <w:tab w:val="left" w:pos="1260"/>
          <w:tab w:val="left" w:pos="8640"/>
        </w:tabs>
        <w:ind w:right="440"/>
        <w:contextualSpacing/>
        <w:rPr>
          <w:rFonts w:ascii="Segoe Pro" w:hAnsi="Segoe Pro"/>
          <w:bCs/>
          <w:sz w:val="21"/>
          <w:szCs w:val="21"/>
        </w:rPr>
      </w:pPr>
      <w:r w:rsidRPr="00EF495E">
        <w:rPr>
          <w:rFonts w:ascii="Segoe Pro" w:hAnsi="Segoe Pro"/>
          <w:bCs/>
          <w:sz w:val="21"/>
          <w:szCs w:val="21"/>
        </w:rPr>
        <w:lastRenderedPageBreak/>
        <w:t>L</w:t>
      </w:r>
      <w:r w:rsidR="00810288" w:rsidRPr="00EF495E">
        <w:rPr>
          <w:rFonts w:ascii="Segoe Pro" w:hAnsi="Segoe Pro"/>
          <w:bCs/>
          <w:sz w:val="21"/>
          <w:szCs w:val="21"/>
        </w:rPr>
        <w:t xml:space="preserve">e Conseil remercie M. </w:t>
      </w:r>
      <w:r w:rsidR="00D70A6C" w:rsidRPr="00EF495E">
        <w:rPr>
          <w:rFonts w:ascii="Segoe Pro" w:hAnsi="Segoe Pro"/>
          <w:bCs/>
          <w:sz w:val="21"/>
          <w:szCs w:val="21"/>
        </w:rPr>
        <w:t xml:space="preserve">Paul </w:t>
      </w:r>
      <w:r w:rsidR="00810288" w:rsidRPr="00EF495E">
        <w:rPr>
          <w:rFonts w:ascii="Segoe Pro" w:hAnsi="Segoe Pro"/>
          <w:bCs/>
          <w:sz w:val="21"/>
          <w:szCs w:val="21"/>
        </w:rPr>
        <w:t>de la Riva de ses 15 années de serv</w:t>
      </w:r>
      <w:r w:rsidR="00AA5888" w:rsidRPr="00EF495E">
        <w:rPr>
          <w:rFonts w:ascii="Segoe Pro" w:hAnsi="Segoe Pro"/>
          <w:bCs/>
          <w:sz w:val="21"/>
          <w:szCs w:val="21"/>
        </w:rPr>
        <w:t xml:space="preserve">ice </w:t>
      </w:r>
      <w:r w:rsidR="00810288" w:rsidRPr="00EF495E">
        <w:rPr>
          <w:rFonts w:ascii="Segoe Pro" w:hAnsi="Segoe Pro"/>
          <w:bCs/>
          <w:sz w:val="21"/>
          <w:szCs w:val="21"/>
        </w:rPr>
        <w:t>et lui souhaite une bonne retraite bien méritée.</w:t>
      </w:r>
      <w:r w:rsidR="00AA5888" w:rsidRPr="00EF495E">
        <w:rPr>
          <w:rFonts w:ascii="Segoe Pro" w:hAnsi="Segoe Pro"/>
          <w:bCs/>
          <w:sz w:val="21"/>
          <w:szCs w:val="21"/>
        </w:rPr>
        <w:t xml:space="preserve"> </w:t>
      </w:r>
      <w:r w:rsidR="00AA5888" w:rsidRPr="00EF495E">
        <w:rPr>
          <w:rFonts w:ascii="Segoe Pro" w:hAnsi="Segoe Pro"/>
          <w:sz w:val="21"/>
          <w:szCs w:val="21"/>
        </w:rPr>
        <w:t xml:space="preserve">Dans le cadre de </w:t>
      </w:r>
      <w:r w:rsidR="00A9551F" w:rsidRPr="00EF495E">
        <w:rPr>
          <w:rFonts w:ascii="Segoe Pro" w:hAnsi="Segoe Pro"/>
          <w:sz w:val="21"/>
          <w:szCs w:val="21"/>
        </w:rPr>
        <w:t>s</w:t>
      </w:r>
      <w:r w:rsidR="00AA5888" w:rsidRPr="00EF495E">
        <w:rPr>
          <w:rFonts w:ascii="Segoe Pro" w:hAnsi="Segoe Pro"/>
          <w:sz w:val="21"/>
          <w:szCs w:val="21"/>
        </w:rPr>
        <w:t xml:space="preserve">es fonctions comme directeur du Service des communications et des relations externes, nous avons été choyés de pouvoir compter sur son expertise dans le domaine du recrutement et de la fidélisation, du développement de partenariats, des relations médiatiques, en rédaction ainsi que l’accueil des familles nouvellement arrivées et bien d’autres. Le dévouement et l’approche-service dont </w:t>
      </w:r>
      <w:r w:rsidR="0085097A" w:rsidRPr="00EF495E">
        <w:rPr>
          <w:rFonts w:ascii="Segoe Pro" w:hAnsi="Segoe Pro"/>
          <w:sz w:val="21"/>
          <w:szCs w:val="21"/>
        </w:rPr>
        <w:t>il</w:t>
      </w:r>
      <w:r w:rsidR="00AA5888" w:rsidRPr="00EF495E">
        <w:rPr>
          <w:rFonts w:ascii="Segoe Pro" w:hAnsi="Segoe Pro"/>
          <w:sz w:val="21"/>
          <w:szCs w:val="21"/>
        </w:rPr>
        <w:t xml:space="preserve"> a fait preuve tout au long de </w:t>
      </w:r>
      <w:r w:rsidR="00A9551F" w:rsidRPr="00EF495E">
        <w:rPr>
          <w:rFonts w:ascii="Segoe Pro" w:hAnsi="Segoe Pro"/>
          <w:sz w:val="21"/>
          <w:szCs w:val="21"/>
        </w:rPr>
        <w:t>s</w:t>
      </w:r>
      <w:r w:rsidR="00AA5888" w:rsidRPr="00EF495E">
        <w:rPr>
          <w:rFonts w:ascii="Segoe Pro" w:hAnsi="Segoe Pro"/>
          <w:sz w:val="21"/>
          <w:szCs w:val="21"/>
        </w:rPr>
        <w:t xml:space="preserve">a carrière au CSC Nouvelon ont contribué à la pérennité de nos communautés scolaires ainsi qu’au rayonnement de l’éducation catholique de langue française.  </w:t>
      </w:r>
    </w:p>
    <w:p w14:paraId="4A84AB18" w14:textId="77777777" w:rsidR="00AA5888" w:rsidRPr="00AA5888" w:rsidRDefault="00AA5888" w:rsidP="00AA5888">
      <w:pPr>
        <w:widowControl w:val="0"/>
        <w:tabs>
          <w:tab w:val="left" w:pos="1260"/>
          <w:tab w:val="left" w:pos="8640"/>
        </w:tabs>
        <w:ind w:right="440"/>
        <w:contextualSpacing/>
        <w:rPr>
          <w:rFonts w:ascii="Segoe Pro" w:hAnsi="Segoe Pro"/>
          <w:bCs/>
          <w:sz w:val="21"/>
          <w:szCs w:val="21"/>
        </w:rPr>
      </w:pPr>
    </w:p>
    <w:sectPr w:rsidR="00AA5888" w:rsidRPr="00AA5888" w:rsidSect="008C6104">
      <w:headerReference w:type="default" r:id="rId10"/>
      <w:headerReference w:type="first" r:id="rId11"/>
      <w:pgSz w:w="12240" w:h="15840"/>
      <w:pgMar w:top="2127" w:right="616"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65C1A" w14:textId="77777777" w:rsidR="003A2701" w:rsidRDefault="003A2701">
      <w:r>
        <w:separator/>
      </w:r>
    </w:p>
  </w:endnote>
  <w:endnote w:type="continuationSeparator" w:id="0">
    <w:p w14:paraId="55A0C59B" w14:textId="77777777" w:rsidR="003A2701" w:rsidRDefault="003A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w:altName w:val="Segoe UI"/>
    <w:charset w:val="00"/>
    <w:family w:val="swiss"/>
    <w:pitch w:val="variable"/>
    <w:sig w:usb0="00000087" w:usb1="00000000" w:usb2="00000000" w:usb3="00000000" w:csb0="0000009B"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Bold">
    <w:altName w:val="Segoe UI"/>
    <w:panose1 w:val="00000000000000000000"/>
    <w:charset w:val="00"/>
    <w:family w:val="swiss"/>
    <w:notTrueType/>
    <w:pitch w:val="default"/>
    <w:sig w:usb0="00000003" w:usb1="00000000" w:usb2="00000000" w:usb3="00000000" w:csb0="00000001" w:csb1="00000000"/>
  </w:font>
  <w:font w:name="Segoe Pro">
    <w:charset w:val="00"/>
    <w:family w:val="swiss"/>
    <w:pitch w:val="variable"/>
    <w:sig w:usb0="A00002AF" w:usb1="4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77DAA" w14:textId="77777777" w:rsidR="003A2701" w:rsidRDefault="003A2701">
      <w:r>
        <w:separator/>
      </w:r>
    </w:p>
  </w:footnote>
  <w:footnote w:type="continuationSeparator" w:id="0">
    <w:p w14:paraId="2BDBD117" w14:textId="77777777" w:rsidR="003A2701" w:rsidRDefault="003A2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1D8C9" w14:textId="3AF1275D" w:rsidR="00A31974" w:rsidRPr="005F0E48" w:rsidRDefault="00A31974" w:rsidP="005F0E48">
    <w:pPr>
      <w:pStyle w:val="En-tte"/>
      <w:ind w:left="-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4AF81" w14:textId="77777777" w:rsidR="008C6104" w:rsidRDefault="008C6104" w:rsidP="005E070F">
    <w:pPr>
      <w:pStyle w:val="En-tte"/>
      <w:ind w:left="-900"/>
    </w:pPr>
    <w:r>
      <w:rPr>
        <w:noProof/>
        <w:lang w:val="fr-FR" w:eastAsia="fr-FR"/>
      </w:rPr>
      <w:drawing>
        <wp:anchor distT="0" distB="0" distL="114300" distR="114300" simplePos="0" relativeHeight="251657728" behindDoc="1" locked="0" layoutInCell="1" allowOverlap="1" wp14:anchorId="0131A9FC" wp14:editId="4CBC8B13">
          <wp:simplePos x="0" y="0"/>
          <wp:positionH relativeFrom="column">
            <wp:posOffset>-1343025</wp:posOffset>
          </wp:positionH>
          <wp:positionV relativeFrom="paragraph">
            <wp:posOffset>-638661</wp:posOffset>
          </wp:positionV>
          <wp:extent cx="7985125" cy="10333691"/>
          <wp:effectExtent l="0" t="0" r="0" b="0"/>
          <wp:wrapNone/>
          <wp:docPr id="28" name="Imag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5125" cy="103336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62A06"/>
    <w:multiLevelType w:val="hybridMultilevel"/>
    <w:tmpl w:val="06207E2C"/>
    <w:lvl w:ilvl="0" w:tplc="C5E6A056">
      <w:start w:val="1"/>
      <w:numFmt w:val="bullet"/>
      <w:lvlText w:val=""/>
      <w:lvlJc w:val="left"/>
      <w:pPr>
        <w:ind w:left="-180" w:hanging="360"/>
      </w:pPr>
      <w:rPr>
        <w:rFonts w:ascii="Symbol" w:hAnsi="Symbol" w:hint="default"/>
        <w:color w:val="2C5697"/>
        <w:sz w:val="32"/>
        <w:szCs w:val="32"/>
      </w:rPr>
    </w:lvl>
    <w:lvl w:ilvl="1" w:tplc="0C0C0003">
      <w:start w:val="1"/>
      <w:numFmt w:val="bullet"/>
      <w:lvlText w:val="o"/>
      <w:lvlJc w:val="left"/>
      <w:pPr>
        <w:ind w:left="540" w:hanging="360"/>
      </w:pPr>
      <w:rPr>
        <w:rFonts w:ascii="Courier New" w:hAnsi="Courier New" w:cs="Courier New" w:hint="default"/>
      </w:rPr>
    </w:lvl>
    <w:lvl w:ilvl="2" w:tplc="0C0C0005">
      <w:start w:val="1"/>
      <w:numFmt w:val="bullet"/>
      <w:lvlText w:val=""/>
      <w:lvlJc w:val="left"/>
      <w:pPr>
        <w:ind w:left="1260" w:hanging="360"/>
      </w:pPr>
      <w:rPr>
        <w:rFonts w:ascii="Wingdings" w:hAnsi="Wingdings" w:hint="default"/>
      </w:rPr>
    </w:lvl>
    <w:lvl w:ilvl="3" w:tplc="0C0C0001">
      <w:start w:val="1"/>
      <w:numFmt w:val="bullet"/>
      <w:lvlText w:val=""/>
      <w:lvlJc w:val="left"/>
      <w:pPr>
        <w:ind w:left="1980" w:hanging="360"/>
      </w:pPr>
      <w:rPr>
        <w:rFonts w:ascii="Symbol" w:hAnsi="Symbol" w:hint="default"/>
      </w:rPr>
    </w:lvl>
    <w:lvl w:ilvl="4" w:tplc="0C0C0003">
      <w:start w:val="1"/>
      <w:numFmt w:val="bullet"/>
      <w:lvlText w:val="o"/>
      <w:lvlJc w:val="left"/>
      <w:pPr>
        <w:ind w:left="2700" w:hanging="360"/>
      </w:pPr>
      <w:rPr>
        <w:rFonts w:ascii="Courier New" w:hAnsi="Courier New" w:cs="Courier New" w:hint="default"/>
      </w:rPr>
    </w:lvl>
    <w:lvl w:ilvl="5" w:tplc="0C0C0005">
      <w:start w:val="1"/>
      <w:numFmt w:val="bullet"/>
      <w:lvlText w:val=""/>
      <w:lvlJc w:val="left"/>
      <w:pPr>
        <w:ind w:left="3420" w:hanging="360"/>
      </w:pPr>
      <w:rPr>
        <w:rFonts w:ascii="Wingdings" w:hAnsi="Wingdings" w:hint="default"/>
      </w:rPr>
    </w:lvl>
    <w:lvl w:ilvl="6" w:tplc="0C0C0001">
      <w:start w:val="1"/>
      <w:numFmt w:val="bullet"/>
      <w:lvlText w:val=""/>
      <w:lvlJc w:val="left"/>
      <w:pPr>
        <w:ind w:left="4140" w:hanging="360"/>
      </w:pPr>
      <w:rPr>
        <w:rFonts w:ascii="Symbol" w:hAnsi="Symbol" w:hint="default"/>
      </w:rPr>
    </w:lvl>
    <w:lvl w:ilvl="7" w:tplc="0C0C0003">
      <w:start w:val="1"/>
      <w:numFmt w:val="bullet"/>
      <w:lvlText w:val="o"/>
      <w:lvlJc w:val="left"/>
      <w:pPr>
        <w:ind w:left="4860" w:hanging="360"/>
      </w:pPr>
      <w:rPr>
        <w:rFonts w:ascii="Courier New" w:hAnsi="Courier New" w:cs="Courier New" w:hint="default"/>
      </w:rPr>
    </w:lvl>
    <w:lvl w:ilvl="8" w:tplc="0C0C0005">
      <w:start w:val="1"/>
      <w:numFmt w:val="bullet"/>
      <w:lvlText w:val=""/>
      <w:lvlJc w:val="left"/>
      <w:pPr>
        <w:ind w:left="5580" w:hanging="360"/>
      </w:pPr>
      <w:rPr>
        <w:rFonts w:ascii="Wingdings" w:hAnsi="Wingdings" w:hint="default"/>
      </w:rPr>
    </w:lvl>
  </w:abstractNum>
  <w:abstractNum w:abstractNumId="1" w15:restartNumberingAfterBreak="0">
    <w:nsid w:val="24713A68"/>
    <w:multiLevelType w:val="hybridMultilevel"/>
    <w:tmpl w:val="E788EDB2"/>
    <w:lvl w:ilvl="0" w:tplc="5E8C8936">
      <w:start w:val="1"/>
      <w:numFmt w:val="bullet"/>
      <w:pStyle w:val="Style1"/>
      <w:lvlText w:val=""/>
      <w:lvlJc w:val="left"/>
      <w:pPr>
        <w:ind w:left="-180" w:hanging="360"/>
      </w:pPr>
      <w:rPr>
        <w:rFonts w:ascii="Symbol" w:hAnsi="Symbol" w:hint="default"/>
      </w:rPr>
    </w:lvl>
    <w:lvl w:ilvl="1" w:tplc="0C0C0003">
      <w:start w:val="1"/>
      <w:numFmt w:val="bullet"/>
      <w:lvlText w:val="o"/>
      <w:lvlJc w:val="left"/>
      <w:pPr>
        <w:ind w:left="540" w:hanging="360"/>
      </w:pPr>
      <w:rPr>
        <w:rFonts w:ascii="Courier New" w:hAnsi="Courier New" w:cs="Courier New" w:hint="default"/>
      </w:rPr>
    </w:lvl>
    <w:lvl w:ilvl="2" w:tplc="0C0C0005" w:tentative="1">
      <w:start w:val="1"/>
      <w:numFmt w:val="bullet"/>
      <w:lvlText w:val=""/>
      <w:lvlJc w:val="left"/>
      <w:pPr>
        <w:ind w:left="1260" w:hanging="360"/>
      </w:pPr>
      <w:rPr>
        <w:rFonts w:ascii="Wingdings" w:hAnsi="Wingdings" w:hint="default"/>
      </w:rPr>
    </w:lvl>
    <w:lvl w:ilvl="3" w:tplc="0C0C0001" w:tentative="1">
      <w:start w:val="1"/>
      <w:numFmt w:val="bullet"/>
      <w:lvlText w:val=""/>
      <w:lvlJc w:val="left"/>
      <w:pPr>
        <w:ind w:left="1980" w:hanging="360"/>
      </w:pPr>
      <w:rPr>
        <w:rFonts w:ascii="Symbol" w:hAnsi="Symbol" w:hint="default"/>
      </w:rPr>
    </w:lvl>
    <w:lvl w:ilvl="4" w:tplc="0C0C0003" w:tentative="1">
      <w:start w:val="1"/>
      <w:numFmt w:val="bullet"/>
      <w:lvlText w:val="o"/>
      <w:lvlJc w:val="left"/>
      <w:pPr>
        <w:ind w:left="2700" w:hanging="360"/>
      </w:pPr>
      <w:rPr>
        <w:rFonts w:ascii="Courier New" w:hAnsi="Courier New" w:cs="Courier New" w:hint="default"/>
      </w:rPr>
    </w:lvl>
    <w:lvl w:ilvl="5" w:tplc="0C0C0005" w:tentative="1">
      <w:start w:val="1"/>
      <w:numFmt w:val="bullet"/>
      <w:lvlText w:val=""/>
      <w:lvlJc w:val="left"/>
      <w:pPr>
        <w:ind w:left="3420" w:hanging="360"/>
      </w:pPr>
      <w:rPr>
        <w:rFonts w:ascii="Wingdings" w:hAnsi="Wingdings" w:hint="default"/>
      </w:rPr>
    </w:lvl>
    <w:lvl w:ilvl="6" w:tplc="0C0C0001" w:tentative="1">
      <w:start w:val="1"/>
      <w:numFmt w:val="bullet"/>
      <w:lvlText w:val=""/>
      <w:lvlJc w:val="left"/>
      <w:pPr>
        <w:ind w:left="4140" w:hanging="360"/>
      </w:pPr>
      <w:rPr>
        <w:rFonts w:ascii="Symbol" w:hAnsi="Symbol" w:hint="default"/>
      </w:rPr>
    </w:lvl>
    <w:lvl w:ilvl="7" w:tplc="0C0C0003" w:tentative="1">
      <w:start w:val="1"/>
      <w:numFmt w:val="bullet"/>
      <w:lvlText w:val="o"/>
      <w:lvlJc w:val="left"/>
      <w:pPr>
        <w:ind w:left="4860" w:hanging="360"/>
      </w:pPr>
      <w:rPr>
        <w:rFonts w:ascii="Courier New" w:hAnsi="Courier New" w:cs="Courier New" w:hint="default"/>
      </w:rPr>
    </w:lvl>
    <w:lvl w:ilvl="8" w:tplc="0C0C0005" w:tentative="1">
      <w:start w:val="1"/>
      <w:numFmt w:val="bullet"/>
      <w:lvlText w:val=""/>
      <w:lvlJc w:val="left"/>
      <w:pPr>
        <w:ind w:left="5580" w:hanging="360"/>
      </w:pPr>
      <w:rPr>
        <w:rFonts w:ascii="Wingdings" w:hAnsi="Wingdings" w:hint="default"/>
      </w:rPr>
    </w:lvl>
  </w:abstractNum>
  <w:abstractNum w:abstractNumId="2" w15:restartNumberingAfterBreak="0">
    <w:nsid w:val="2CEE6B48"/>
    <w:multiLevelType w:val="multilevel"/>
    <w:tmpl w:val="08EA44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B062738"/>
    <w:multiLevelType w:val="hybridMultilevel"/>
    <w:tmpl w:val="CB587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55670E"/>
    <w:multiLevelType w:val="hybridMultilevel"/>
    <w:tmpl w:val="1BEA40B0"/>
    <w:lvl w:ilvl="0" w:tplc="0EDEC360">
      <w:start w:val="1"/>
      <w:numFmt w:val="bullet"/>
      <w:lvlText w:val=""/>
      <w:lvlJc w:val="left"/>
      <w:pPr>
        <w:ind w:left="1073" w:hanging="360"/>
      </w:pPr>
      <w:rPr>
        <w:rFonts w:ascii="Symbol" w:hAnsi="Symbol" w:hint="default"/>
        <w:color w:val="auto"/>
      </w:rPr>
    </w:lvl>
    <w:lvl w:ilvl="1" w:tplc="0C0C0003" w:tentative="1">
      <w:start w:val="1"/>
      <w:numFmt w:val="bullet"/>
      <w:lvlText w:val="o"/>
      <w:lvlJc w:val="left"/>
      <w:pPr>
        <w:ind w:left="1793" w:hanging="360"/>
      </w:pPr>
      <w:rPr>
        <w:rFonts w:ascii="Courier New" w:hAnsi="Courier New" w:cs="Courier New" w:hint="default"/>
      </w:rPr>
    </w:lvl>
    <w:lvl w:ilvl="2" w:tplc="0C0C0005" w:tentative="1">
      <w:start w:val="1"/>
      <w:numFmt w:val="bullet"/>
      <w:lvlText w:val=""/>
      <w:lvlJc w:val="left"/>
      <w:pPr>
        <w:ind w:left="2513" w:hanging="360"/>
      </w:pPr>
      <w:rPr>
        <w:rFonts w:ascii="Wingdings" w:hAnsi="Wingdings" w:hint="default"/>
      </w:rPr>
    </w:lvl>
    <w:lvl w:ilvl="3" w:tplc="0C0C0001" w:tentative="1">
      <w:start w:val="1"/>
      <w:numFmt w:val="bullet"/>
      <w:lvlText w:val=""/>
      <w:lvlJc w:val="left"/>
      <w:pPr>
        <w:ind w:left="3233" w:hanging="360"/>
      </w:pPr>
      <w:rPr>
        <w:rFonts w:ascii="Symbol" w:hAnsi="Symbol" w:hint="default"/>
      </w:rPr>
    </w:lvl>
    <w:lvl w:ilvl="4" w:tplc="0C0C0003" w:tentative="1">
      <w:start w:val="1"/>
      <w:numFmt w:val="bullet"/>
      <w:lvlText w:val="o"/>
      <w:lvlJc w:val="left"/>
      <w:pPr>
        <w:ind w:left="3953" w:hanging="360"/>
      </w:pPr>
      <w:rPr>
        <w:rFonts w:ascii="Courier New" w:hAnsi="Courier New" w:cs="Courier New" w:hint="default"/>
      </w:rPr>
    </w:lvl>
    <w:lvl w:ilvl="5" w:tplc="0C0C0005" w:tentative="1">
      <w:start w:val="1"/>
      <w:numFmt w:val="bullet"/>
      <w:lvlText w:val=""/>
      <w:lvlJc w:val="left"/>
      <w:pPr>
        <w:ind w:left="4673" w:hanging="360"/>
      </w:pPr>
      <w:rPr>
        <w:rFonts w:ascii="Wingdings" w:hAnsi="Wingdings" w:hint="default"/>
      </w:rPr>
    </w:lvl>
    <w:lvl w:ilvl="6" w:tplc="0C0C0001" w:tentative="1">
      <w:start w:val="1"/>
      <w:numFmt w:val="bullet"/>
      <w:lvlText w:val=""/>
      <w:lvlJc w:val="left"/>
      <w:pPr>
        <w:ind w:left="5393" w:hanging="360"/>
      </w:pPr>
      <w:rPr>
        <w:rFonts w:ascii="Symbol" w:hAnsi="Symbol" w:hint="default"/>
      </w:rPr>
    </w:lvl>
    <w:lvl w:ilvl="7" w:tplc="0C0C0003" w:tentative="1">
      <w:start w:val="1"/>
      <w:numFmt w:val="bullet"/>
      <w:lvlText w:val="o"/>
      <w:lvlJc w:val="left"/>
      <w:pPr>
        <w:ind w:left="6113" w:hanging="360"/>
      </w:pPr>
      <w:rPr>
        <w:rFonts w:ascii="Courier New" w:hAnsi="Courier New" w:cs="Courier New" w:hint="default"/>
      </w:rPr>
    </w:lvl>
    <w:lvl w:ilvl="8" w:tplc="0C0C0005" w:tentative="1">
      <w:start w:val="1"/>
      <w:numFmt w:val="bullet"/>
      <w:lvlText w:val=""/>
      <w:lvlJc w:val="left"/>
      <w:pPr>
        <w:ind w:left="6833" w:hanging="360"/>
      </w:pPr>
      <w:rPr>
        <w:rFonts w:ascii="Wingdings" w:hAnsi="Wingdings" w:hint="default"/>
      </w:rPr>
    </w:lvl>
  </w:abstractNum>
  <w:abstractNum w:abstractNumId="5" w15:restartNumberingAfterBreak="0">
    <w:nsid w:val="40E95C16"/>
    <w:multiLevelType w:val="hybridMultilevel"/>
    <w:tmpl w:val="09BCCB26"/>
    <w:lvl w:ilvl="0" w:tplc="0C0C0001">
      <w:start w:val="1"/>
      <w:numFmt w:val="bullet"/>
      <w:lvlText w:val=""/>
      <w:lvlJc w:val="left"/>
      <w:pPr>
        <w:ind w:left="190" w:hanging="360"/>
      </w:pPr>
      <w:rPr>
        <w:rFonts w:ascii="Symbol" w:hAnsi="Symbol" w:hint="default"/>
      </w:rPr>
    </w:lvl>
    <w:lvl w:ilvl="1" w:tplc="0C0C0003" w:tentative="1">
      <w:start w:val="1"/>
      <w:numFmt w:val="bullet"/>
      <w:lvlText w:val="o"/>
      <w:lvlJc w:val="left"/>
      <w:pPr>
        <w:ind w:left="910" w:hanging="360"/>
      </w:pPr>
      <w:rPr>
        <w:rFonts w:ascii="Courier New" w:hAnsi="Courier New" w:cs="Courier New" w:hint="default"/>
      </w:rPr>
    </w:lvl>
    <w:lvl w:ilvl="2" w:tplc="0C0C0005" w:tentative="1">
      <w:start w:val="1"/>
      <w:numFmt w:val="bullet"/>
      <w:lvlText w:val=""/>
      <w:lvlJc w:val="left"/>
      <w:pPr>
        <w:ind w:left="1630" w:hanging="360"/>
      </w:pPr>
      <w:rPr>
        <w:rFonts w:ascii="Wingdings" w:hAnsi="Wingdings" w:hint="default"/>
      </w:rPr>
    </w:lvl>
    <w:lvl w:ilvl="3" w:tplc="0C0C0001" w:tentative="1">
      <w:start w:val="1"/>
      <w:numFmt w:val="bullet"/>
      <w:lvlText w:val=""/>
      <w:lvlJc w:val="left"/>
      <w:pPr>
        <w:ind w:left="2350" w:hanging="360"/>
      </w:pPr>
      <w:rPr>
        <w:rFonts w:ascii="Symbol" w:hAnsi="Symbol" w:hint="default"/>
      </w:rPr>
    </w:lvl>
    <w:lvl w:ilvl="4" w:tplc="0C0C0003" w:tentative="1">
      <w:start w:val="1"/>
      <w:numFmt w:val="bullet"/>
      <w:lvlText w:val="o"/>
      <w:lvlJc w:val="left"/>
      <w:pPr>
        <w:ind w:left="3070" w:hanging="360"/>
      </w:pPr>
      <w:rPr>
        <w:rFonts w:ascii="Courier New" w:hAnsi="Courier New" w:cs="Courier New" w:hint="default"/>
      </w:rPr>
    </w:lvl>
    <w:lvl w:ilvl="5" w:tplc="0C0C0005" w:tentative="1">
      <w:start w:val="1"/>
      <w:numFmt w:val="bullet"/>
      <w:lvlText w:val=""/>
      <w:lvlJc w:val="left"/>
      <w:pPr>
        <w:ind w:left="3790" w:hanging="360"/>
      </w:pPr>
      <w:rPr>
        <w:rFonts w:ascii="Wingdings" w:hAnsi="Wingdings" w:hint="default"/>
      </w:rPr>
    </w:lvl>
    <w:lvl w:ilvl="6" w:tplc="0C0C0001" w:tentative="1">
      <w:start w:val="1"/>
      <w:numFmt w:val="bullet"/>
      <w:lvlText w:val=""/>
      <w:lvlJc w:val="left"/>
      <w:pPr>
        <w:ind w:left="4510" w:hanging="360"/>
      </w:pPr>
      <w:rPr>
        <w:rFonts w:ascii="Symbol" w:hAnsi="Symbol" w:hint="default"/>
      </w:rPr>
    </w:lvl>
    <w:lvl w:ilvl="7" w:tplc="0C0C0003" w:tentative="1">
      <w:start w:val="1"/>
      <w:numFmt w:val="bullet"/>
      <w:lvlText w:val="o"/>
      <w:lvlJc w:val="left"/>
      <w:pPr>
        <w:ind w:left="5230" w:hanging="360"/>
      </w:pPr>
      <w:rPr>
        <w:rFonts w:ascii="Courier New" w:hAnsi="Courier New" w:cs="Courier New" w:hint="default"/>
      </w:rPr>
    </w:lvl>
    <w:lvl w:ilvl="8" w:tplc="0C0C0005" w:tentative="1">
      <w:start w:val="1"/>
      <w:numFmt w:val="bullet"/>
      <w:lvlText w:val=""/>
      <w:lvlJc w:val="left"/>
      <w:pPr>
        <w:ind w:left="5950" w:hanging="360"/>
      </w:pPr>
      <w:rPr>
        <w:rFonts w:ascii="Wingdings" w:hAnsi="Wingdings" w:hint="default"/>
      </w:rPr>
    </w:lvl>
  </w:abstractNum>
  <w:abstractNum w:abstractNumId="6" w15:restartNumberingAfterBreak="0">
    <w:nsid w:val="4D0F0FE6"/>
    <w:multiLevelType w:val="hybridMultilevel"/>
    <w:tmpl w:val="D4CAE4FC"/>
    <w:lvl w:ilvl="0" w:tplc="0C0C0001">
      <w:start w:val="1"/>
      <w:numFmt w:val="bullet"/>
      <w:lvlText w:val=""/>
      <w:lvlJc w:val="left"/>
      <w:pPr>
        <w:ind w:left="360" w:hanging="360"/>
      </w:pPr>
      <w:rPr>
        <w:rFonts w:ascii="Symbol" w:hAnsi="Symbol" w:hint="default"/>
        <w:color w:val="auto"/>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609C04A0"/>
    <w:multiLevelType w:val="hybridMultilevel"/>
    <w:tmpl w:val="7736D510"/>
    <w:lvl w:ilvl="0" w:tplc="43A6B1B0">
      <w:start w:val="1"/>
      <w:numFmt w:val="bullet"/>
      <w:lvlText w:val=""/>
      <w:lvlJc w:val="left"/>
      <w:pPr>
        <w:ind w:left="900" w:hanging="360"/>
      </w:pPr>
      <w:rPr>
        <w:rFonts w:ascii="Symbol" w:hAnsi="Symbol" w:hint="default"/>
        <w:color w:val="auto"/>
      </w:rPr>
    </w:lvl>
    <w:lvl w:ilvl="1" w:tplc="0C0C0003">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8" w15:restartNumberingAfterBreak="0">
    <w:nsid w:val="6ACD7B21"/>
    <w:multiLevelType w:val="hybridMultilevel"/>
    <w:tmpl w:val="F6804BB2"/>
    <w:lvl w:ilvl="0" w:tplc="57560396">
      <w:start w:val="15"/>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9" w15:restartNumberingAfterBreak="0">
    <w:nsid w:val="6D7A32F9"/>
    <w:multiLevelType w:val="hybridMultilevel"/>
    <w:tmpl w:val="73642182"/>
    <w:lvl w:ilvl="0" w:tplc="0EDEC360">
      <w:start w:val="1"/>
      <w:numFmt w:val="bullet"/>
      <w:lvlText w:val=""/>
      <w:lvlJc w:val="left"/>
      <w:pPr>
        <w:ind w:left="1066" w:hanging="360"/>
      </w:pPr>
      <w:rPr>
        <w:rFonts w:ascii="Symbol" w:hAnsi="Symbol" w:hint="default"/>
        <w:color w:val="auto"/>
      </w:rPr>
    </w:lvl>
    <w:lvl w:ilvl="1" w:tplc="0C0C0003" w:tentative="1">
      <w:start w:val="1"/>
      <w:numFmt w:val="bullet"/>
      <w:lvlText w:val="o"/>
      <w:lvlJc w:val="left"/>
      <w:pPr>
        <w:ind w:left="1433" w:hanging="360"/>
      </w:pPr>
      <w:rPr>
        <w:rFonts w:ascii="Courier New" w:hAnsi="Courier New" w:cs="Courier New" w:hint="default"/>
      </w:rPr>
    </w:lvl>
    <w:lvl w:ilvl="2" w:tplc="0C0C0005" w:tentative="1">
      <w:start w:val="1"/>
      <w:numFmt w:val="bullet"/>
      <w:lvlText w:val=""/>
      <w:lvlJc w:val="left"/>
      <w:pPr>
        <w:ind w:left="2153" w:hanging="360"/>
      </w:pPr>
      <w:rPr>
        <w:rFonts w:ascii="Wingdings" w:hAnsi="Wingdings" w:hint="default"/>
      </w:rPr>
    </w:lvl>
    <w:lvl w:ilvl="3" w:tplc="0C0C0001" w:tentative="1">
      <w:start w:val="1"/>
      <w:numFmt w:val="bullet"/>
      <w:lvlText w:val=""/>
      <w:lvlJc w:val="left"/>
      <w:pPr>
        <w:ind w:left="2873" w:hanging="360"/>
      </w:pPr>
      <w:rPr>
        <w:rFonts w:ascii="Symbol" w:hAnsi="Symbol" w:hint="default"/>
      </w:rPr>
    </w:lvl>
    <w:lvl w:ilvl="4" w:tplc="0C0C0003" w:tentative="1">
      <w:start w:val="1"/>
      <w:numFmt w:val="bullet"/>
      <w:lvlText w:val="o"/>
      <w:lvlJc w:val="left"/>
      <w:pPr>
        <w:ind w:left="3593" w:hanging="360"/>
      </w:pPr>
      <w:rPr>
        <w:rFonts w:ascii="Courier New" w:hAnsi="Courier New" w:cs="Courier New" w:hint="default"/>
      </w:rPr>
    </w:lvl>
    <w:lvl w:ilvl="5" w:tplc="0C0C0005" w:tentative="1">
      <w:start w:val="1"/>
      <w:numFmt w:val="bullet"/>
      <w:lvlText w:val=""/>
      <w:lvlJc w:val="left"/>
      <w:pPr>
        <w:ind w:left="4313" w:hanging="360"/>
      </w:pPr>
      <w:rPr>
        <w:rFonts w:ascii="Wingdings" w:hAnsi="Wingdings" w:hint="default"/>
      </w:rPr>
    </w:lvl>
    <w:lvl w:ilvl="6" w:tplc="0C0C0001" w:tentative="1">
      <w:start w:val="1"/>
      <w:numFmt w:val="bullet"/>
      <w:lvlText w:val=""/>
      <w:lvlJc w:val="left"/>
      <w:pPr>
        <w:ind w:left="5033" w:hanging="360"/>
      </w:pPr>
      <w:rPr>
        <w:rFonts w:ascii="Symbol" w:hAnsi="Symbol" w:hint="default"/>
      </w:rPr>
    </w:lvl>
    <w:lvl w:ilvl="7" w:tplc="0C0C0003" w:tentative="1">
      <w:start w:val="1"/>
      <w:numFmt w:val="bullet"/>
      <w:lvlText w:val="o"/>
      <w:lvlJc w:val="left"/>
      <w:pPr>
        <w:ind w:left="5753" w:hanging="360"/>
      </w:pPr>
      <w:rPr>
        <w:rFonts w:ascii="Courier New" w:hAnsi="Courier New" w:cs="Courier New" w:hint="default"/>
      </w:rPr>
    </w:lvl>
    <w:lvl w:ilvl="8" w:tplc="0C0C0005" w:tentative="1">
      <w:start w:val="1"/>
      <w:numFmt w:val="bullet"/>
      <w:lvlText w:val=""/>
      <w:lvlJc w:val="left"/>
      <w:pPr>
        <w:ind w:left="6473" w:hanging="360"/>
      </w:pPr>
      <w:rPr>
        <w:rFonts w:ascii="Wingdings" w:hAnsi="Wingdings" w:hint="default"/>
      </w:rPr>
    </w:lvl>
  </w:abstractNum>
  <w:abstractNum w:abstractNumId="10" w15:restartNumberingAfterBreak="0">
    <w:nsid w:val="6E8B12FD"/>
    <w:multiLevelType w:val="hybridMultilevel"/>
    <w:tmpl w:val="C22248F2"/>
    <w:lvl w:ilvl="0" w:tplc="0C0C0001">
      <w:start w:val="1"/>
      <w:numFmt w:val="bullet"/>
      <w:lvlText w:val=""/>
      <w:lvlJc w:val="left"/>
      <w:pPr>
        <w:ind w:left="-180" w:hanging="360"/>
      </w:pPr>
      <w:rPr>
        <w:rFonts w:ascii="Symbol" w:hAnsi="Symbol" w:hint="default"/>
      </w:rPr>
    </w:lvl>
    <w:lvl w:ilvl="1" w:tplc="0C0C0003">
      <w:start w:val="1"/>
      <w:numFmt w:val="bullet"/>
      <w:lvlText w:val="o"/>
      <w:lvlJc w:val="left"/>
      <w:pPr>
        <w:ind w:left="540" w:hanging="360"/>
      </w:pPr>
      <w:rPr>
        <w:rFonts w:ascii="Courier New" w:hAnsi="Courier New" w:cs="Courier New" w:hint="default"/>
      </w:rPr>
    </w:lvl>
    <w:lvl w:ilvl="2" w:tplc="0C0C0005">
      <w:start w:val="1"/>
      <w:numFmt w:val="bullet"/>
      <w:lvlText w:val=""/>
      <w:lvlJc w:val="left"/>
      <w:pPr>
        <w:ind w:left="1260" w:hanging="360"/>
      </w:pPr>
      <w:rPr>
        <w:rFonts w:ascii="Wingdings" w:hAnsi="Wingdings" w:hint="default"/>
      </w:rPr>
    </w:lvl>
    <w:lvl w:ilvl="3" w:tplc="0C0C0001">
      <w:start w:val="1"/>
      <w:numFmt w:val="bullet"/>
      <w:lvlText w:val=""/>
      <w:lvlJc w:val="left"/>
      <w:pPr>
        <w:ind w:left="1980" w:hanging="360"/>
      </w:pPr>
      <w:rPr>
        <w:rFonts w:ascii="Symbol" w:hAnsi="Symbol" w:hint="default"/>
      </w:rPr>
    </w:lvl>
    <w:lvl w:ilvl="4" w:tplc="0C0C0003">
      <w:start w:val="1"/>
      <w:numFmt w:val="bullet"/>
      <w:lvlText w:val="o"/>
      <w:lvlJc w:val="left"/>
      <w:pPr>
        <w:ind w:left="2700" w:hanging="360"/>
      </w:pPr>
      <w:rPr>
        <w:rFonts w:ascii="Courier New" w:hAnsi="Courier New" w:cs="Courier New" w:hint="default"/>
      </w:rPr>
    </w:lvl>
    <w:lvl w:ilvl="5" w:tplc="0C0C0005">
      <w:start w:val="1"/>
      <w:numFmt w:val="bullet"/>
      <w:lvlText w:val=""/>
      <w:lvlJc w:val="left"/>
      <w:pPr>
        <w:ind w:left="3420" w:hanging="360"/>
      </w:pPr>
      <w:rPr>
        <w:rFonts w:ascii="Wingdings" w:hAnsi="Wingdings" w:hint="default"/>
      </w:rPr>
    </w:lvl>
    <w:lvl w:ilvl="6" w:tplc="0C0C0001">
      <w:start w:val="1"/>
      <w:numFmt w:val="bullet"/>
      <w:lvlText w:val=""/>
      <w:lvlJc w:val="left"/>
      <w:pPr>
        <w:ind w:left="4140" w:hanging="360"/>
      </w:pPr>
      <w:rPr>
        <w:rFonts w:ascii="Symbol" w:hAnsi="Symbol" w:hint="default"/>
      </w:rPr>
    </w:lvl>
    <w:lvl w:ilvl="7" w:tplc="0C0C0003">
      <w:start w:val="1"/>
      <w:numFmt w:val="bullet"/>
      <w:lvlText w:val="o"/>
      <w:lvlJc w:val="left"/>
      <w:pPr>
        <w:ind w:left="4860" w:hanging="360"/>
      </w:pPr>
      <w:rPr>
        <w:rFonts w:ascii="Courier New" w:hAnsi="Courier New" w:cs="Courier New" w:hint="default"/>
      </w:rPr>
    </w:lvl>
    <w:lvl w:ilvl="8" w:tplc="0C0C0005">
      <w:start w:val="1"/>
      <w:numFmt w:val="bullet"/>
      <w:lvlText w:val=""/>
      <w:lvlJc w:val="left"/>
      <w:pPr>
        <w:ind w:left="5580" w:hanging="360"/>
      </w:pPr>
      <w:rPr>
        <w:rFonts w:ascii="Wingdings" w:hAnsi="Wingdings" w:hint="default"/>
      </w:rPr>
    </w:lvl>
  </w:abstractNum>
  <w:abstractNum w:abstractNumId="11" w15:restartNumberingAfterBreak="0">
    <w:nsid w:val="74912876"/>
    <w:multiLevelType w:val="hybridMultilevel"/>
    <w:tmpl w:val="F9F864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259708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9033857">
    <w:abstractNumId w:val="5"/>
  </w:num>
  <w:num w:numId="3" w16cid:durableId="417094412">
    <w:abstractNumId w:val="11"/>
  </w:num>
  <w:num w:numId="4" w16cid:durableId="1061909155">
    <w:abstractNumId w:val="3"/>
  </w:num>
  <w:num w:numId="5" w16cid:durableId="1917861137">
    <w:abstractNumId w:val="8"/>
  </w:num>
  <w:num w:numId="6" w16cid:durableId="470056148">
    <w:abstractNumId w:val="1"/>
  </w:num>
  <w:num w:numId="7" w16cid:durableId="472257369">
    <w:abstractNumId w:val="0"/>
  </w:num>
  <w:num w:numId="8" w16cid:durableId="1574581173">
    <w:abstractNumId w:val="0"/>
  </w:num>
  <w:num w:numId="9" w16cid:durableId="67847472">
    <w:abstractNumId w:val="6"/>
  </w:num>
  <w:num w:numId="10" w16cid:durableId="401484669">
    <w:abstractNumId w:val="1"/>
  </w:num>
  <w:num w:numId="11" w16cid:durableId="534999321">
    <w:abstractNumId w:val="1"/>
  </w:num>
  <w:num w:numId="12" w16cid:durableId="1558276194">
    <w:abstractNumId w:val="1"/>
  </w:num>
  <w:num w:numId="13" w16cid:durableId="1656374971">
    <w:abstractNumId w:val="10"/>
  </w:num>
  <w:num w:numId="14" w16cid:durableId="205653025">
    <w:abstractNumId w:val="1"/>
  </w:num>
  <w:num w:numId="15" w16cid:durableId="859969497">
    <w:abstractNumId w:val="1"/>
  </w:num>
  <w:num w:numId="16" w16cid:durableId="1272856054">
    <w:abstractNumId w:val="1"/>
  </w:num>
  <w:num w:numId="17" w16cid:durableId="280889523">
    <w:abstractNumId w:val="1"/>
  </w:num>
  <w:num w:numId="18" w16cid:durableId="1258518364">
    <w:abstractNumId w:val="7"/>
  </w:num>
  <w:num w:numId="19" w16cid:durableId="2003654221">
    <w:abstractNumId w:val="1"/>
  </w:num>
  <w:num w:numId="20" w16cid:durableId="644355721">
    <w:abstractNumId w:val="4"/>
  </w:num>
  <w:num w:numId="21" w16cid:durableId="235827887">
    <w:abstractNumId w:val="9"/>
  </w:num>
  <w:num w:numId="22" w16cid:durableId="1761684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D3"/>
    <w:rsid w:val="000021FB"/>
    <w:rsid w:val="00012BCB"/>
    <w:rsid w:val="00026429"/>
    <w:rsid w:val="00030B86"/>
    <w:rsid w:val="00032712"/>
    <w:rsid w:val="00037E85"/>
    <w:rsid w:val="0004395F"/>
    <w:rsid w:val="0004731B"/>
    <w:rsid w:val="00060F10"/>
    <w:rsid w:val="00091A7E"/>
    <w:rsid w:val="000A1456"/>
    <w:rsid w:val="000D3F9D"/>
    <w:rsid w:val="000D66C9"/>
    <w:rsid w:val="000F5B1E"/>
    <w:rsid w:val="00102D98"/>
    <w:rsid w:val="00112310"/>
    <w:rsid w:val="00116302"/>
    <w:rsid w:val="00116D0F"/>
    <w:rsid w:val="00116F10"/>
    <w:rsid w:val="001172B6"/>
    <w:rsid w:val="0012256F"/>
    <w:rsid w:val="00130E6C"/>
    <w:rsid w:val="00155CDD"/>
    <w:rsid w:val="0015641D"/>
    <w:rsid w:val="00157445"/>
    <w:rsid w:val="00157962"/>
    <w:rsid w:val="00161080"/>
    <w:rsid w:val="001627B0"/>
    <w:rsid w:val="001658B0"/>
    <w:rsid w:val="001706FC"/>
    <w:rsid w:val="00174201"/>
    <w:rsid w:val="001771AD"/>
    <w:rsid w:val="00182073"/>
    <w:rsid w:val="00187E05"/>
    <w:rsid w:val="001A2B36"/>
    <w:rsid w:val="001A50B2"/>
    <w:rsid w:val="001B2A63"/>
    <w:rsid w:val="001B7B15"/>
    <w:rsid w:val="001C5116"/>
    <w:rsid w:val="001C6874"/>
    <w:rsid w:val="001D1A66"/>
    <w:rsid w:val="0021155B"/>
    <w:rsid w:val="0021255F"/>
    <w:rsid w:val="00223101"/>
    <w:rsid w:val="00227418"/>
    <w:rsid w:val="00235003"/>
    <w:rsid w:val="00254327"/>
    <w:rsid w:val="002561A2"/>
    <w:rsid w:val="00284AEA"/>
    <w:rsid w:val="00287659"/>
    <w:rsid w:val="002908C4"/>
    <w:rsid w:val="00292A4E"/>
    <w:rsid w:val="00293B0D"/>
    <w:rsid w:val="002B0E51"/>
    <w:rsid w:val="002B7F9E"/>
    <w:rsid w:val="002D4A06"/>
    <w:rsid w:val="002D5988"/>
    <w:rsid w:val="00302A7D"/>
    <w:rsid w:val="003041FF"/>
    <w:rsid w:val="00305FF1"/>
    <w:rsid w:val="00306C11"/>
    <w:rsid w:val="0033648E"/>
    <w:rsid w:val="00363A68"/>
    <w:rsid w:val="00363CFB"/>
    <w:rsid w:val="003740AB"/>
    <w:rsid w:val="003775D5"/>
    <w:rsid w:val="003813F1"/>
    <w:rsid w:val="00392D90"/>
    <w:rsid w:val="00396AA5"/>
    <w:rsid w:val="003A2701"/>
    <w:rsid w:val="003A52F5"/>
    <w:rsid w:val="003B6CF3"/>
    <w:rsid w:val="003C692C"/>
    <w:rsid w:val="003D21F8"/>
    <w:rsid w:val="003D581C"/>
    <w:rsid w:val="00421C81"/>
    <w:rsid w:val="00440E81"/>
    <w:rsid w:val="004426F1"/>
    <w:rsid w:val="00447E97"/>
    <w:rsid w:val="004635E0"/>
    <w:rsid w:val="00475E1A"/>
    <w:rsid w:val="00476CBD"/>
    <w:rsid w:val="00476EF6"/>
    <w:rsid w:val="004812FC"/>
    <w:rsid w:val="00487BAD"/>
    <w:rsid w:val="00487C76"/>
    <w:rsid w:val="004A31FC"/>
    <w:rsid w:val="004C0DAE"/>
    <w:rsid w:val="004C6EB2"/>
    <w:rsid w:val="004D60D6"/>
    <w:rsid w:val="004D6A42"/>
    <w:rsid w:val="004E47F2"/>
    <w:rsid w:val="004F6E55"/>
    <w:rsid w:val="00504D99"/>
    <w:rsid w:val="00512046"/>
    <w:rsid w:val="00512E2F"/>
    <w:rsid w:val="00535744"/>
    <w:rsid w:val="00541018"/>
    <w:rsid w:val="0055181A"/>
    <w:rsid w:val="00553B03"/>
    <w:rsid w:val="00562F3C"/>
    <w:rsid w:val="005655FD"/>
    <w:rsid w:val="00571A67"/>
    <w:rsid w:val="00574147"/>
    <w:rsid w:val="00574F35"/>
    <w:rsid w:val="005A5327"/>
    <w:rsid w:val="005B017C"/>
    <w:rsid w:val="005C0B7E"/>
    <w:rsid w:val="005C21E8"/>
    <w:rsid w:val="005C6CB7"/>
    <w:rsid w:val="005D35DC"/>
    <w:rsid w:val="005E070F"/>
    <w:rsid w:val="005F0E48"/>
    <w:rsid w:val="00614D71"/>
    <w:rsid w:val="00620BA1"/>
    <w:rsid w:val="0062310E"/>
    <w:rsid w:val="0062541A"/>
    <w:rsid w:val="0063101A"/>
    <w:rsid w:val="00652B91"/>
    <w:rsid w:val="00653748"/>
    <w:rsid w:val="00653E6A"/>
    <w:rsid w:val="0065476C"/>
    <w:rsid w:val="006613D3"/>
    <w:rsid w:val="00681DB1"/>
    <w:rsid w:val="00691724"/>
    <w:rsid w:val="00692D25"/>
    <w:rsid w:val="006937D2"/>
    <w:rsid w:val="00697BED"/>
    <w:rsid w:val="006A0A44"/>
    <w:rsid w:val="006A2A99"/>
    <w:rsid w:val="006A3D8F"/>
    <w:rsid w:val="006B59C9"/>
    <w:rsid w:val="006B68CF"/>
    <w:rsid w:val="006C44B1"/>
    <w:rsid w:val="006D0086"/>
    <w:rsid w:val="006D3AC8"/>
    <w:rsid w:val="00701D7A"/>
    <w:rsid w:val="00707046"/>
    <w:rsid w:val="007174AB"/>
    <w:rsid w:val="00720127"/>
    <w:rsid w:val="00724429"/>
    <w:rsid w:val="00726099"/>
    <w:rsid w:val="00750C0E"/>
    <w:rsid w:val="007547CE"/>
    <w:rsid w:val="00771136"/>
    <w:rsid w:val="0077208C"/>
    <w:rsid w:val="007877C6"/>
    <w:rsid w:val="0079335B"/>
    <w:rsid w:val="007A038E"/>
    <w:rsid w:val="007A649B"/>
    <w:rsid w:val="007B3255"/>
    <w:rsid w:val="007C35FF"/>
    <w:rsid w:val="007D5C70"/>
    <w:rsid w:val="007E0707"/>
    <w:rsid w:val="007E0CFA"/>
    <w:rsid w:val="007F2988"/>
    <w:rsid w:val="00810288"/>
    <w:rsid w:val="00812CD4"/>
    <w:rsid w:val="00812E06"/>
    <w:rsid w:val="008131B3"/>
    <w:rsid w:val="008275F0"/>
    <w:rsid w:val="00827884"/>
    <w:rsid w:val="008338DD"/>
    <w:rsid w:val="00835534"/>
    <w:rsid w:val="008418D8"/>
    <w:rsid w:val="008429DF"/>
    <w:rsid w:val="0084348B"/>
    <w:rsid w:val="0085097A"/>
    <w:rsid w:val="008546BA"/>
    <w:rsid w:val="00856680"/>
    <w:rsid w:val="0086700F"/>
    <w:rsid w:val="008722BA"/>
    <w:rsid w:val="00886D6A"/>
    <w:rsid w:val="0089023E"/>
    <w:rsid w:val="00895178"/>
    <w:rsid w:val="008B6FCF"/>
    <w:rsid w:val="008C43BA"/>
    <w:rsid w:val="008C6104"/>
    <w:rsid w:val="008D3E69"/>
    <w:rsid w:val="008D5260"/>
    <w:rsid w:val="008F47B1"/>
    <w:rsid w:val="00902250"/>
    <w:rsid w:val="00932C64"/>
    <w:rsid w:val="00933959"/>
    <w:rsid w:val="00934AE5"/>
    <w:rsid w:val="00940548"/>
    <w:rsid w:val="009409B0"/>
    <w:rsid w:val="00946A4E"/>
    <w:rsid w:val="0095165F"/>
    <w:rsid w:val="00951F90"/>
    <w:rsid w:val="00952FEC"/>
    <w:rsid w:val="0095321F"/>
    <w:rsid w:val="00954882"/>
    <w:rsid w:val="00995729"/>
    <w:rsid w:val="009A29F4"/>
    <w:rsid w:val="009A4684"/>
    <w:rsid w:val="009A67A4"/>
    <w:rsid w:val="009B24D6"/>
    <w:rsid w:val="009B4102"/>
    <w:rsid w:val="009B513E"/>
    <w:rsid w:val="009C05EC"/>
    <w:rsid w:val="009D352E"/>
    <w:rsid w:val="009D4684"/>
    <w:rsid w:val="009E058F"/>
    <w:rsid w:val="009E4A9A"/>
    <w:rsid w:val="009E4B89"/>
    <w:rsid w:val="009E7BFB"/>
    <w:rsid w:val="00A00939"/>
    <w:rsid w:val="00A13C90"/>
    <w:rsid w:val="00A31974"/>
    <w:rsid w:val="00A411E2"/>
    <w:rsid w:val="00A439D9"/>
    <w:rsid w:val="00A62251"/>
    <w:rsid w:val="00A75ABC"/>
    <w:rsid w:val="00A806C1"/>
    <w:rsid w:val="00A84951"/>
    <w:rsid w:val="00A86B62"/>
    <w:rsid w:val="00A90635"/>
    <w:rsid w:val="00A93CFA"/>
    <w:rsid w:val="00A9551F"/>
    <w:rsid w:val="00AA5888"/>
    <w:rsid w:val="00AC6FEE"/>
    <w:rsid w:val="00AD5063"/>
    <w:rsid w:val="00AF48F1"/>
    <w:rsid w:val="00B0321B"/>
    <w:rsid w:val="00B24AF7"/>
    <w:rsid w:val="00B26CD7"/>
    <w:rsid w:val="00B51427"/>
    <w:rsid w:val="00B745FE"/>
    <w:rsid w:val="00B751C5"/>
    <w:rsid w:val="00B77FBA"/>
    <w:rsid w:val="00B841A1"/>
    <w:rsid w:val="00B8422E"/>
    <w:rsid w:val="00B87083"/>
    <w:rsid w:val="00B904D9"/>
    <w:rsid w:val="00B918E1"/>
    <w:rsid w:val="00B943D4"/>
    <w:rsid w:val="00BA2950"/>
    <w:rsid w:val="00BA600F"/>
    <w:rsid w:val="00BC207C"/>
    <w:rsid w:val="00BC4E58"/>
    <w:rsid w:val="00BC7519"/>
    <w:rsid w:val="00BD4EBC"/>
    <w:rsid w:val="00BD5A3B"/>
    <w:rsid w:val="00BD635B"/>
    <w:rsid w:val="00BE630F"/>
    <w:rsid w:val="00BF2AE4"/>
    <w:rsid w:val="00BF50BF"/>
    <w:rsid w:val="00C02D94"/>
    <w:rsid w:val="00C0305F"/>
    <w:rsid w:val="00C056D3"/>
    <w:rsid w:val="00C2697A"/>
    <w:rsid w:val="00C30603"/>
    <w:rsid w:val="00C30F4B"/>
    <w:rsid w:val="00C31DD3"/>
    <w:rsid w:val="00C3246E"/>
    <w:rsid w:val="00C326E0"/>
    <w:rsid w:val="00C54158"/>
    <w:rsid w:val="00C65107"/>
    <w:rsid w:val="00C675D3"/>
    <w:rsid w:val="00C74E36"/>
    <w:rsid w:val="00C75381"/>
    <w:rsid w:val="00C867B9"/>
    <w:rsid w:val="00C92A69"/>
    <w:rsid w:val="00CA5C14"/>
    <w:rsid w:val="00CB0477"/>
    <w:rsid w:val="00CB7DD8"/>
    <w:rsid w:val="00CC13CE"/>
    <w:rsid w:val="00CC705F"/>
    <w:rsid w:val="00CD2383"/>
    <w:rsid w:val="00CD723A"/>
    <w:rsid w:val="00D02DDF"/>
    <w:rsid w:val="00D047C4"/>
    <w:rsid w:val="00D11844"/>
    <w:rsid w:val="00D227A4"/>
    <w:rsid w:val="00D5115D"/>
    <w:rsid w:val="00D57523"/>
    <w:rsid w:val="00D67C1D"/>
    <w:rsid w:val="00D70A6C"/>
    <w:rsid w:val="00D86956"/>
    <w:rsid w:val="00D86AEA"/>
    <w:rsid w:val="00D95AEE"/>
    <w:rsid w:val="00DA457F"/>
    <w:rsid w:val="00DB1AE1"/>
    <w:rsid w:val="00DD2F92"/>
    <w:rsid w:val="00DD3C76"/>
    <w:rsid w:val="00DF01B9"/>
    <w:rsid w:val="00DF079E"/>
    <w:rsid w:val="00E02825"/>
    <w:rsid w:val="00E06C03"/>
    <w:rsid w:val="00E123E0"/>
    <w:rsid w:val="00E12823"/>
    <w:rsid w:val="00E36DDA"/>
    <w:rsid w:val="00E4297D"/>
    <w:rsid w:val="00E51565"/>
    <w:rsid w:val="00E57868"/>
    <w:rsid w:val="00E60535"/>
    <w:rsid w:val="00E638DC"/>
    <w:rsid w:val="00E6516F"/>
    <w:rsid w:val="00E72A9C"/>
    <w:rsid w:val="00E937F4"/>
    <w:rsid w:val="00E976CA"/>
    <w:rsid w:val="00EA7D5E"/>
    <w:rsid w:val="00EC1CB1"/>
    <w:rsid w:val="00EC2760"/>
    <w:rsid w:val="00ED5A86"/>
    <w:rsid w:val="00EE7CEE"/>
    <w:rsid w:val="00EF0EFE"/>
    <w:rsid w:val="00EF2F5E"/>
    <w:rsid w:val="00EF495E"/>
    <w:rsid w:val="00F023A2"/>
    <w:rsid w:val="00F0450D"/>
    <w:rsid w:val="00F10A81"/>
    <w:rsid w:val="00F3036C"/>
    <w:rsid w:val="00F32D40"/>
    <w:rsid w:val="00F56789"/>
    <w:rsid w:val="00F608D3"/>
    <w:rsid w:val="00F62225"/>
    <w:rsid w:val="00F62914"/>
    <w:rsid w:val="00F81AFD"/>
    <w:rsid w:val="00F9798F"/>
    <w:rsid w:val="00FA1FFC"/>
    <w:rsid w:val="00FB4F78"/>
    <w:rsid w:val="00FC77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728CD"/>
  <w15:docId w15:val="{A01516AA-60C2-4A1D-86CC-C8C289B1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6C9"/>
    <w:rPr>
      <w:sz w:val="24"/>
      <w:szCs w:val="24"/>
      <w:lang w:val="fr-CA" w:eastAsia="fr-CA"/>
    </w:rPr>
  </w:style>
  <w:style w:type="paragraph" w:styleId="Titre1">
    <w:name w:val="heading 1"/>
    <w:basedOn w:val="Normal"/>
    <w:link w:val="Titre1Car"/>
    <w:qFormat/>
    <w:rsid w:val="00C056D3"/>
    <w:pPr>
      <w:spacing w:before="160"/>
      <w:ind w:left="-576"/>
      <w:jc w:val="center"/>
      <w:outlineLvl w:val="0"/>
    </w:pPr>
    <w:rPr>
      <w:rFonts w:ascii="Segoe" w:hAnsi="Segoe" w:cs="Segoe UI"/>
      <w:b/>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E47F2"/>
    <w:pPr>
      <w:tabs>
        <w:tab w:val="center" w:pos="4320"/>
        <w:tab w:val="right" w:pos="8640"/>
      </w:tabs>
    </w:pPr>
  </w:style>
  <w:style w:type="paragraph" w:styleId="Pieddepage">
    <w:name w:val="footer"/>
    <w:basedOn w:val="Normal"/>
    <w:rsid w:val="004E47F2"/>
    <w:pPr>
      <w:tabs>
        <w:tab w:val="center" w:pos="4320"/>
        <w:tab w:val="right" w:pos="8640"/>
      </w:tabs>
    </w:pPr>
  </w:style>
  <w:style w:type="character" w:styleId="Hyperlien">
    <w:name w:val="Hyperlink"/>
    <w:uiPriority w:val="99"/>
    <w:rsid w:val="00223101"/>
    <w:rPr>
      <w:color w:val="0000FF"/>
      <w:u w:val="single"/>
    </w:rPr>
  </w:style>
  <w:style w:type="paragraph" w:styleId="Corpsdetexte">
    <w:name w:val="Body Text"/>
    <w:basedOn w:val="Normal"/>
    <w:link w:val="CorpsdetexteCar"/>
    <w:unhideWhenUsed/>
    <w:rsid w:val="001771AD"/>
    <w:rPr>
      <w:i/>
      <w:iCs/>
      <w:lang w:val="en-CA"/>
    </w:rPr>
  </w:style>
  <w:style w:type="character" w:customStyle="1" w:styleId="CorpsdetexteCar">
    <w:name w:val="Corps de texte Car"/>
    <w:link w:val="Corpsdetexte"/>
    <w:rsid w:val="001771AD"/>
    <w:rPr>
      <w:i/>
      <w:iCs/>
      <w:sz w:val="24"/>
      <w:szCs w:val="24"/>
      <w:lang w:val="en-CA"/>
    </w:rPr>
  </w:style>
  <w:style w:type="paragraph" w:customStyle="1" w:styleId="Default">
    <w:name w:val="Default"/>
    <w:rsid w:val="001771AD"/>
    <w:pPr>
      <w:autoSpaceDE w:val="0"/>
      <w:autoSpaceDN w:val="0"/>
      <w:adjustRightInd w:val="0"/>
    </w:pPr>
    <w:rPr>
      <w:rFonts w:eastAsia="Calibri"/>
      <w:color w:val="000000"/>
      <w:sz w:val="24"/>
      <w:szCs w:val="24"/>
      <w:lang w:val="fr-CA" w:eastAsia="fr-CA"/>
    </w:rPr>
  </w:style>
  <w:style w:type="paragraph" w:styleId="Corpsdetexte3">
    <w:name w:val="Body Text 3"/>
    <w:basedOn w:val="Normal"/>
    <w:link w:val="Corpsdetexte3Car"/>
    <w:rsid w:val="004C0DAE"/>
    <w:pPr>
      <w:spacing w:after="120"/>
    </w:pPr>
    <w:rPr>
      <w:sz w:val="16"/>
      <w:szCs w:val="16"/>
    </w:rPr>
  </w:style>
  <w:style w:type="character" w:customStyle="1" w:styleId="Corpsdetexte3Car">
    <w:name w:val="Corps de texte 3 Car"/>
    <w:link w:val="Corpsdetexte3"/>
    <w:rsid w:val="004C0DAE"/>
    <w:rPr>
      <w:sz w:val="16"/>
      <w:szCs w:val="16"/>
    </w:rPr>
  </w:style>
  <w:style w:type="character" w:customStyle="1" w:styleId="Titre1Car">
    <w:name w:val="Titre 1 Car"/>
    <w:link w:val="Titre1"/>
    <w:rsid w:val="00C056D3"/>
    <w:rPr>
      <w:rFonts w:ascii="Segoe" w:hAnsi="Segoe" w:cs="Segoe UI"/>
      <w:b/>
      <w:sz w:val="30"/>
      <w:szCs w:val="30"/>
      <w:lang w:val="fr-CA" w:eastAsia="fr-CA"/>
    </w:rPr>
  </w:style>
  <w:style w:type="paragraph" w:styleId="Sansinterligne">
    <w:name w:val="No Spacing"/>
    <w:uiPriority w:val="1"/>
    <w:qFormat/>
    <w:rsid w:val="00E4297D"/>
    <w:rPr>
      <w:sz w:val="24"/>
      <w:szCs w:val="24"/>
      <w:lang w:val="fr-CA"/>
    </w:rPr>
  </w:style>
  <w:style w:type="character" w:styleId="Accentuation">
    <w:name w:val="Emphasis"/>
    <w:uiPriority w:val="20"/>
    <w:qFormat/>
    <w:rsid w:val="00475E1A"/>
    <w:rPr>
      <w:i/>
      <w:iCs/>
    </w:rPr>
  </w:style>
  <w:style w:type="paragraph" w:customStyle="1" w:styleId="default0">
    <w:name w:val="default"/>
    <w:basedOn w:val="Normal"/>
    <w:rsid w:val="003813F1"/>
    <w:rPr>
      <w:rFonts w:ascii="Arial" w:hAnsi="Arial" w:cs="Arial"/>
      <w:color w:val="000000"/>
    </w:rPr>
  </w:style>
  <w:style w:type="paragraph" w:styleId="NormalWeb">
    <w:name w:val="Normal (Web)"/>
    <w:basedOn w:val="Normal"/>
    <w:uiPriority w:val="99"/>
    <w:unhideWhenUsed/>
    <w:rsid w:val="008C43BA"/>
  </w:style>
  <w:style w:type="character" w:customStyle="1" w:styleId="usercontent">
    <w:name w:val="usercontent"/>
    <w:rsid w:val="008C43BA"/>
  </w:style>
  <w:style w:type="paragraph" w:customStyle="1" w:styleId="xmsonormal">
    <w:name w:val="x_msonormal"/>
    <w:basedOn w:val="Normal"/>
    <w:rsid w:val="009E058F"/>
    <w:pPr>
      <w:spacing w:before="100" w:beforeAutospacing="1" w:after="100" w:afterAutospacing="1"/>
    </w:pPr>
    <w:rPr>
      <w:rFonts w:eastAsiaTheme="minorHAnsi"/>
      <w:lang w:val="fr-FR" w:eastAsia="fr-FR"/>
    </w:rPr>
  </w:style>
  <w:style w:type="character" w:customStyle="1" w:styleId="tgc">
    <w:name w:val="_tgc"/>
    <w:basedOn w:val="Policepardfaut"/>
    <w:rsid w:val="009E058F"/>
  </w:style>
  <w:style w:type="character" w:customStyle="1" w:styleId="textexposedshow">
    <w:name w:val="text_exposed_show"/>
    <w:basedOn w:val="Policepardfaut"/>
    <w:rsid w:val="00116D0F"/>
  </w:style>
  <w:style w:type="paragraph" w:styleId="Paragraphedeliste">
    <w:name w:val="List Paragraph"/>
    <w:basedOn w:val="Normal"/>
    <w:link w:val="ParagraphedelisteCar"/>
    <w:uiPriority w:val="34"/>
    <w:qFormat/>
    <w:rsid w:val="00C056D3"/>
    <w:pPr>
      <w:autoSpaceDE w:val="0"/>
      <w:autoSpaceDN w:val="0"/>
      <w:adjustRightInd w:val="0"/>
      <w:spacing w:before="240" w:after="240"/>
      <w:ind w:left="-900" w:right="464"/>
    </w:pPr>
    <w:rPr>
      <w:rFonts w:ascii="Segoe" w:hAnsi="Segoe" w:cs="Arial"/>
      <w:sz w:val="22"/>
      <w:szCs w:val="22"/>
    </w:rPr>
  </w:style>
  <w:style w:type="character" w:customStyle="1" w:styleId="st">
    <w:name w:val="st"/>
    <w:basedOn w:val="Policepardfaut"/>
    <w:rsid w:val="00812E06"/>
  </w:style>
  <w:style w:type="character" w:styleId="Mentionnonrsolue">
    <w:name w:val="Unresolved Mention"/>
    <w:basedOn w:val="Policepardfaut"/>
    <w:uiPriority w:val="99"/>
    <w:semiHidden/>
    <w:unhideWhenUsed/>
    <w:rsid w:val="008C6104"/>
    <w:rPr>
      <w:color w:val="605E5C"/>
      <w:shd w:val="clear" w:color="auto" w:fill="E1DFDD"/>
    </w:rPr>
  </w:style>
  <w:style w:type="paragraph" w:customStyle="1" w:styleId="Style1">
    <w:name w:val="Style1"/>
    <w:basedOn w:val="Paragraphedeliste"/>
    <w:link w:val="Style1Car"/>
    <w:qFormat/>
    <w:rsid w:val="00C056D3"/>
    <w:pPr>
      <w:numPr>
        <w:numId w:val="6"/>
      </w:numPr>
    </w:pPr>
  </w:style>
  <w:style w:type="character" w:customStyle="1" w:styleId="ParagraphedelisteCar">
    <w:name w:val="Paragraphe de liste Car"/>
    <w:basedOn w:val="Policepardfaut"/>
    <w:link w:val="Paragraphedeliste"/>
    <w:uiPriority w:val="34"/>
    <w:rsid w:val="00C056D3"/>
    <w:rPr>
      <w:rFonts w:ascii="Segoe" w:hAnsi="Segoe" w:cs="Arial"/>
      <w:sz w:val="22"/>
      <w:szCs w:val="22"/>
      <w:lang w:val="fr-CA" w:eastAsia="fr-CA"/>
    </w:rPr>
  </w:style>
  <w:style w:type="character" w:customStyle="1" w:styleId="Style1Car">
    <w:name w:val="Style1 Car"/>
    <w:basedOn w:val="ParagraphedelisteCar"/>
    <w:link w:val="Style1"/>
    <w:rsid w:val="00C056D3"/>
    <w:rPr>
      <w:rFonts w:ascii="Segoe" w:hAnsi="Segoe" w:cs="Arial"/>
      <w:sz w:val="22"/>
      <w:szCs w:val="22"/>
      <w:lang w:val="fr-CA" w:eastAsia="fr-CA"/>
    </w:rPr>
  </w:style>
  <w:style w:type="paragraph" w:customStyle="1" w:styleId="StyleStyle1Segoe-Bold">
    <w:name w:val="Style Style1 + Segoe-Bold"/>
    <w:basedOn w:val="Style1"/>
    <w:autoRedefine/>
    <w:rsid w:val="00BD635B"/>
    <w:pPr>
      <w:spacing w:after="0"/>
      <w:ind w:left="-187" w:right="461"/>
    </w:pPr>
    <w:rPr>
      <w:rFonts w:ascii="Segoe-Bold" w:hAnsi="Segoe-Bold"/>
    </w:rPr>
  </w:style>
  <w:style w:type="paragraph" w:customStyle="1" w:styleId="4">
    <w:name w:val="4"/>
    <w:rsid w:val="006B59C9"/>
    <w:pPr>
      <w:widowControl w:val="0"/>
      <w:tabs>
        <w:tab w:val="left" w:pos="720"/>
        <w:tab w:val="left" w:pos="1440"/>
        <w:tab w:val="left" w:pos="2160"/>
        <w:tab w:val="left" w:pos="2880"/>
      </w:tabs>
      <w:autoSpaceDE w:val="0"/>
      <w:autoSpaceDN w:val="0"/>
      <w:adjustRightInd w:val="0"/>
      <w:ind w:left="2880" w:hanging="3600"/>
      <w:jc w:val="both"/>
    </w:pPr>
    <w:rPr>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65854">
      <w:bodyDiv w:val="1"/>
      <w:marLeft w:val="0"/>
      <w:marRight w:val="0"/>
      <w:marTop w:val="0"/>
      <w:marBottom w:val="0"/>
      <w:divBdr>
        <w:top w:val="none" w:sz="0" w:space="0" w:color="auto"/>
        <w:left w:val="none" w:sz="0" w:space="0" w:color="auto"/>
        <w:bottom w:val="none" w:sz="0" w:space="0" w:color="auto"/>
        <w:right w:val="none" w:sz="0" w:space="0" w:color="auto"/>
      </w:divBdr>
    </w:div>
    <w:div w:id="154954430">
      <w:bodyDiv w:val="1"/>
      <w:marLeft w:val="0"/>
      <w:marRight w:val="0"/>
      <w:marTop w:val="0"/>
      <w:marBottom w:val="0"/>
      <w:divBdr>
        <w:top w:val="none" w:sz="0" w:space="0" w:color="auto"/>
        <w:left w:val="none" w:sz="0" w:space="0" w:color="auto"/>
        <w:bottom w:val="none" w:sz="0" w:space="0" w:color="auto"/>
        <w:right w:val="none" w:sz="0" w:space="0" w:color="auto"/>
      </w:divBdr>
    </w:div>
    <w:div w:id="182669401">
      <w:bodyDiv w:val="1"/>
      <w:marLeft w:val="0"/>
      <w:marRight w:val="0"/>
      <w:marTop w:val="0"/>
      <w:marBottom w:val="0"/>
      <w:divBdr>
        <w:top w:val="none" w:sz="0" w:space="0" w:color="auto"/>
        <w:left w:val="none" w:sz="0" w:space="0" w:color="auto"/>
        <w:bottom w:val="none" w:sz="0" w:space="0" w:color="auto"/>
        <w:right w:val="none" w:sz="0" w:space="0" w:color="auto"/>
      </w:divBdr>
    </w:div>
    <w:div w:id="285355934">
      <w:bodyDiv w:val="1"/>
      <w:marLeft w:val="0"/>
      <w:marRight w:val="0"/>
      <w:marTop w:val="0"/>
      <w:marBottom w:val="0"/>
      <w:divBdr>
        <w:top w:val="none" w:sz="0" w:space="0" w:color="auto"/>
        <w:left w:val="none" w:sz="0" w:space="0" w:color="auto"/>
        <w:bottom w:val="none" w:sz="0" w:space="0" w:color="auto"/>
        <w:right w:val="none" w:sz="0" w:space="0" w:color="auto"/>
      </w:divBdr>
    </w:div>
    <w:div w:id="404499409">
      <w:bodyDiv w:val="1"/>
      <w:marLeft w:val="0"/>
      <w:marRight w:val="0"/>
      <w:marTop w:val="0"/>
      <w:marBottom w:val="0"/>
      <w:divBdr>
        <w:top w:val="none" w:sz="0" w:space="0" w:color="auto"/>
        <w:left w:val="none" w:sz="0" w:space="0" w:color="auto"/>
        <w:bottom w:val="none" w:sz="0" w:space="0" w:color="auto"/>
        <w:right w:val="none" w:sz="0" w:space="0" w:color="auto"/>
      </w:divBdr>
    </w:div>
    <w:div w:id="406610997">
      <w:bodyDiv w:val="1"/>
      <w:marLeft w:val="0"/>
      <w:marRight w:val="0"/>
      <w:marTop w:val="0"/>
      <w:marBottom w:val="0"/>
      <w:divBdr>
        <w:top w:val="none" w:sz="0" w:space="0" w:color="auto"/>
        <w:left w:val="none" w:sz="0" w:space="0" w:color="auto"/>
        <w:bottom w:val="none" w:sz="0" w:space="0" w:color="auto"/>
        <w:right w:val="none" w:sz="0" w:space="0" w:color="auto"/>
      </w:divBdr>
    </w:div>
    <w:div w:id="484781366">
      <w:bodyDiv w:val="1"/>
      <w:marLeft w:val="0"/>
      <w:marRight w:val="0"/>
      <w:marTop w:val="0"/>
      <w:marBottom w:val="0"/>
      <w:divBdr>
        <w:top w:val="none" w:sz="0" w:space="0" w:color="auto"/>
        <w:left w:val="none" w:sz="0" w:space="0" w:color="auto"/>
        <w:bottom w:val="none" w:sz="0" w:space="0" w:color="auto"/>
        <w:right w:val="none" w:sz="0" w:space="0" w:color="auto"/>
      </w:divBdr>
    </w:div>
    <w:div w:id="507452234">
      <w:bodyDiv w:val="1"/>
      <w:marLeft w:val="0"/>
      <w:marRight w:val="0"/>
      <w:marTop w:val="0"/>
      <w:marBottom w:val="0"/>
      <w:divBdr>
        <w:top w:val="none" w:sz="0" w:space="0" w:color="auto"/>
        <w:left w:val="none" w:sz="0" w:space="0" w:color="auto"/>
        <w:bottom w:val="none" w:sz="0" w:space="0" w:color="auto"/>
        <w:right w:val="none" w:sz="0" w:space="0" w:color="auto"/>
      </w:divBdr>
    </w:div>
    <w:div w:id="636423790">
      <w:bodyDiv w:val="1"/>
      <w:marLeft w:val="0"/>
      <w:marRight w:val="0"/>
      <w:marTop w:val="0"/>
      <w:marBottom w:val="0"/>
      <w:divBdr>
        <w:top w:val="none" w:sz="0" w:space="0" w:color="auto"/>
        <w:left w:val="none" w:sz="0" w:space="0" w:color="auto"/>
        <w:bottom w:val="none" w:sz="0" w:space="0" w:color="auto"/>
        <w:right w:val="none" w:sz="0" w:space="0" w:color="auto"/>
      </w:divBdr>
    </w:div>
    <w:div w:id="742533300">
      <w:bodyDiv w:val="1"/>
      <w:marLeft w:val="0"/>
      <w:marRight w:val="0"/>
      <w:marTop w:val="0"/>
      <w:marBottom w:val="0"/>
      <w:divBdr>
        <w:top w:val="none" w:sz="0" w:space="0" w:color="auto"/>
        <w:left w:val="none" w:sz="0" w:space="0" w:color="auto"/>
        <w:bottom w:val="none" w:sz="0" w:space="0" w:color="auto"/>
        <w:right w:val="none" w:sz="0" w:space="0" w:color="auto"/>
      </w:divBdr>
    </w:div>
    <w:div w:id="841433050">
      <w:bodyDiv w:val="1"/>
      <w:marLeft w:val="0"/>
      <w:marRight w:val="0"/>
      <w:marTop w:val="0"/>
      <w:marBottom w:val="0"/>
      <w:divBdr>
        <w:top w:val="none" w:sz="0" w:space="0" w:color="auto"/>
        <w:left w:val="none" w:sz="0" w:space="0" w:color="auto"/>
        <w:bottom w:val="none" w:sz="0" w:space="0" w:color="auto"/>
        <w:right w:val="none" w:sz="0" w:space="0" w:color="auto"/>
      </w:divBdr>
    </w:div>
    <w:div w:id="856777400">
      <w:bodyDiv w:val="1"/>
      <w:marLeft w:val="0"/>
      <w:marRight w:val="0"/>
      <w:marTop w:val="0"/>
      <w:marBottom w:val="0"/>
      <w:divBdr>
        <w:top w:val="none" w:sz="0" w:space="0" w:color="auto"/>
        <w:left w:val="none" w:sz="0" w:space="0" w:color="auto"/>
        <w:bottom w:val="none" w:sz="0" w:space="0" w:color="auto"/>
        <w:right w:val="none" w:sz="0" w:space="0" w:color="auto"/>
      </w:divBdr>
    </w:div>
    <w:div w:id="1035040770">
      <w:bodyDiv w:val="1"/>
      <w:marLeft w:val="0"/>
      <w:marRight w:val="0"/>
      <w:marTop w:val="0"/>
      <w:marBottom w:val="0"/>
      <w:divBdr>
        <w:top w:val="none" w:sz="0" w:space="0" w:color="auto"/>
        <w:left w:val="none" w:sz="0" w:space="0" w:color="auto"/>
        <w:bottom w:val="none" w:sz="0" w:space="0" w:color="auto"/>
        <w:right w:val="none" w:sz="0" w:space="0" w:color="auto"/>
      </w:divBdr>
    </w:div>
    <w:div w:id="1058819528">
      <w:bodyDiv w:val="1"/>
      <w:marLeft w:val="0"/>
      <w:marRight w:val="0"/>
      <w:marTop w:val="0"/>
      <w:marBottom w:val="0"/>
      <w:divBdr>
        <w:top w:val="none" w:sz="0" w:space="0" w:color="auto"/>
        <w:left w:val="none" w:sz="0" w:space="0" w:color="auto"/>
        <w:bottom w:val="none" w:sz="0" w:space="0" w:color="auto"/>
        <w:right w:val="none" w:sz="0" w:space="0" w:color="auto"/>
      </w:divBdr>
    </w:div>
    <w:div w:id="1187986151">
      <w:bodyDiv w:val="1"/>
      <w:marLeft w:val="0"/>
      <w:marRight w:val="0"/>
      <w:marTop w:val="0"/>
      <w:marBottom w:val="0"/>
      <w:divBdr>
        <w:top w:val="none" w:sz="0" w:space="0" w:color="auto"/>
        <w:left w:val="none" w:sz="0" w:space="0" w:color="auto"/>
        <w:bottom w:val="none" w:sz="0" w:space="0" w:color="auto"/>
        <w:right w:val="none" w:sz="0" w:space="0" w:color="auto"/>
      </w:divBdr>
    </w:div>
    <w:div w:id="1269966129">
      <w:bodyDiv w:val="1"/>
      <w:marLeft w:val="0"/>
      <w:marRight w:val="0"/>
      <w:marTop w:val="0"/>
      <w:marBottom w:val="0"/>
      <w:divBdr>
        <w:top w:val="none" w:sz="0" w:space="0" w:color="auto"/>
        <w:left w:val="none" w:sz="0" w:space="0" w:color="auto"/>
        <w:bottom w:val="none" w:sz="0" w:space="0" w:color="auto"/>
        <w:right w:val="none" w:sz="0" w:space="0" w:color="auto"/>
      </w:divBdr>
    </w:div>
    <w:div w:id="1334340088">
      <w:bodyDiv w:val="1"/>
      <w:marLeft w:val="0"/>
      <w:marRight w:val="0"/>
      <w:marTop w:val="0"/>
      <w:marBottom w:val="0"/>
      <w:divBdr>
        <w:top w:val="none" w:sz="0" w:space="0" w:color="auto"/>
        <w:left w:val="none" w:sz="0" w:space="0" w:color="auto"/>
        <w:bottom w:val="none" w:sz="0" w:space="0" w:color="auto"/>
        <w:right w:val="none" w:sz="0" w:space="0" w:color="auto"/>
      </w:divBdr>
    </w:div>
    <w:div w:id="1362314556">
      <w:bodyDiv w:val="1"/>
      <w:marLeft w:val="0"/>
      <w:marRight w:val="0"/>
      <w:marTop w:val="0"/>
      <w:marBottom w:val="0"/>
      <w:divBdr>
        <w:top w:val="none" w:sz="0" w:space="0" w:color="auto"/>
        <w:left w:val="none" w:sz="0" w:space="0" w:color="auto"/>
        <w:bottom w:val="none" w:sz="0" w:space="0" w:color="auto"/>
        <w:right w:val="none" w:sz="0" w:space="0" w:color="auto"/>
      </w:divBdr>
    </w:div>
    <w:div w:id="1372850018">
      <w:bodyDiv w:val="1"/>
      <w:marLeft w:val="0"/>
      <w:marRight w:val="0"/>
      <w:marTop w:val="0"/>
      <w:marBottom w:val="0"/>
      <w:divBdr>
        <w:top w:val="none" w:sz="0" w:space="0" w:color="auto"/>
        <w:left w:val="none" w:sz="0" w:space="0" w:color="auto"/>
        <w:bottom w:val="none" w:sz="0" w:space="0" w:color="auto"/>
        <w:right w:val="none" w:sz="0" w:space="0" w:color="auto"/>
      </w:divBdr>
    </w:div>
    <w:div w:id="1400592503">
      <w:bodyDiv w:val="1"/>
      <w:marLeft w:val="0"/>
      <w:marRight w:val="0"/>
      <w:marTop w:val="0"/>
      <w:marBottom w:val="0"/>
      <w:divBdr>
        <w:top w:val="none" w:sz="0" w:space="0" w:color="auto"/>
        <w:left w:val="none" w:sz="0" w:space="0" w:color="auto"/>
        <w:bottom w:val="none" w:sz="0" w:space="0" w:color="auto"/>
        <w:right w:val="none" w:sz="0" w:space="0" w:color="auto"/>
      </w:divBdr>
    </w:div>
    <w:div w:id="1400903903">
      <w:bodyDiv w:val="1"/>
      <w:marLeft w:val="0"/>
      <w:marRight w:val="0"/>
      <w:marTop w:val="0"/>
      <w:marBottom w:val="0"/>
      <w:divBdr>
        <w:top w:val="none" w:sz="0" w:space="0" w:color="auto"/>
        <w:left w:val="none" w:sz="0" w:space="0" w:color="auto"/>
        <w:bottom w:val="none" w:sz="0" w:space="0" w:color="auto"/>
        <w:right w:val="none" w:sz="0" w:space="0" w:color="auto"/>
      </w:divBdr>
    </w:div>
    <w:div w:id="1466896829">
      <w:bodyDiv w:val="1"/>
      <w:marLeft w:val="0"/>
      <w:marRight w:val="0"/>
      <w:marTop w:val="0"/>
      <w:marBottom w:val="0"/>
      <w:divBdr>
        <w:top w:val="none" w:sz="0" w:space="0" w:color="auto"/>
        <w:left w:val="none" w:sz="0" w:space="0" w:color="auto"/>
        <w:bottom w:val="none" w:sz="0" w:space="0" w:color="auto"/>
        <w:right w:val="none" w:sz="0" w:space="0" w:color="auto"/>
      </w:divBdr>
    </w:div>
    <w:div w:id="1561943962">
      <w:bodyDiv w:val="1"/>
      <w:marLeft w:val="0"/>
      <w:marRight w:val="0"/>
      <w:marTop w:val="0"/>
      <w:marBottom w:val="0"/>
      <w:divBdr>
        <w:top w:val="none" w:sz="0" w:space="0" w:color="auto"/>
        <w:left w:val="none" w:sz="0" w:space="0" w:color="auto"/>
        <w:bottom w:val="none" w:sz="0" w:space="0" w:color="auto"/>
        <w:right w:val="none" w:sz="0" w:space="0" w:color="auto"/>
      </w:divBdr>
    </w:div>
    <w:div w:id="1900357605">
      <w:bodyDiv w:val="1"/>
      <w:marLeft w:val="0"/>
      <w:marRight w:val="0"/>
      <w:marTop w:val="0"/>
      <w:marBottom w:val="0"/>
      <w:divBdr>
        <w:top w:val="none" w:sz="0" w:space="0" w:color="auto"/>
        <w:left w:val="none" w:sz="0" w:space="0" w:color="auto"/>
        <w:bottom w:val="none" w:sz="0" w:space="0" w:color="auto"/>
        <w:right w:val="none" w:sz="0" w:space="0" w:color="auto"/>
      </w:divBdr>
    </w:div>
    <w:div w:id="2010601313">
      <w:bodyDiv w:val="1"/>
      <w:marLeft w:val="0"/>
      <w:marRight w:val="0"/>
      <w:marTop w:val="0"/>
      <w:marBottom w:val="0"/>
      <w:divBdr>
        <w:top w:val="none" w:sz="0" w:space="0" w:color="auto"/>
        <w:left w:val="none" w:sz="0" w:space="0" w:color="auto"/>
        <w:bottom w:val="none" w:sz="0" w:space="0" w:color="auto"/>
        <w:right w:val="none" w:sz="0" w:space="0" w:color="auto"/>
      </w:divBdr>
    </w:div>
    <w:div w:id="213012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nouvelon.ca/doc/DA/GOU9_00.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nouvelon.ca/doc/DA/GOU31_00.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ne.mainville\Desktop\Gabarit_Faits_saillants_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6E368-DB47-462A-B1D2-CCCD7E51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Gabarit_Faits_saillants_2</Template>
  <TotalTime>32</TotalTime>
  <Pages>2</Pages>
  <Words>483</Words>
  <Characters>2757</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Faits saillants de la réunion du Conseil du</vt:lpstr>
      <vt:lpstr>Titre</vt:lpstr>
    </vt:vector>
  </TitlesOfParts>
  <Company>CSC Nouvelon</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Faits saillants de la réunion du Conseil du</dc:title>
  <dc:subject>Faits saillants</dc:subject>
  <dc:creator>Conseil scolaire catholique Nouvelon</dc:creator>
  <cp:keywords>Faits saillants</cp:keywords>
  <cp:lastModifiedBy>Lorraine Mainville</cp:lastModifiedBy>
  <cp:revision>43</cp:revision>
  <cp:lastPrinted>2020-12-07T13:38:00Z</cp:lastPrinted>
  <dcterms:created xsi:type="dcterms:W3CDTF">2021-12-06T14:26:00Z</dcterms:created>
  <dcterms:modified xsi:type="dcterms:W3CDTF">2024-09-24T16:18:00Z</dcterms:modified>
</cp:coreProperties>
</file>