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8B0A" w14:textId="18946B87" w:rsidR="000D66C9" w:rsidRPr="00951F90" w:rsidRDefault="00C056D3" w:rsidP="00182073">
      <w:pPr>
        <w:pStyle w:val="Titre1"/>
        <w:ind w:left="-1260" w:right="194"/>
        <w:rPr>
          <w:rFonts w:ascii="Segoe Pro" w:hAnsi="Segoe Pro"/>
          <w:color w:val="2C5697"/>
        </w:rPr>
      </w:pPr>
      <w:bookmarkStart w:id="0" w:name="_Hlk17878849"/>
      <w:r w:rsidRPr="00951F90">
        <w:rPr>
          <w:rStyle w:val="usercontent"/>
          <w:rFonts w:ascii="Segoe Pro" w:hAnsi="Segoe Pro"/>
          <w:color w:val="2C5697"/>
        </w:rPr>
        <w:t>Faits saillants de la réunion du Conseil</w:t>
      </w:r>
      <w:r w:rsidR="00182073" w:rsidRPr="00951F90">
        <w:rPr>
          <w:rStyle w:val="usercontent"/>
          <w:rFonts w:ascii="Segoe Pro" w:hAnsi="Segoe Pro"/>
          <w:color w:val="2C5697"/>
        </w:rPr>
        <w:t xml:space="preserve"> du </w:t>
      </w:r>
      <w:r w:rsidR="00E0447D">
        <w:rPr>
          <w:rStyle w:val="usercontent"/>
          <w:rFonts w:ascii="Segoe Pro" w:hAnsi="Segoe Pro"/>
          <w:color w:val="2C5697"/>
        </w:rPr>
        <w:t>30 janvier 2024</w:t>
      </w:r>
    </w:p>
    <w:p w14:paraId="2DC8B725" w14:textId="7143BCC5" w:rsidR="00C056D3" w:rsidRPr="00951F90" w:rsidRDefault="00C056D3" w:rsidP="005F0E48">
      <w:pPr>
        <w:pStyle w:val="Paragraphedeliste"/>
        <w:spacing w:before="600"/>
        <w:ind w:left="-907" w:right="461"/>
        <w:rPr>
          <w:rFonts w:ascii="Segoe Pro" w:hAnsi="Segoe Pro"/>
        </w:rPr>
      </w:pPr>
      <w:bookmarkStart w:id="1" w:name="_MailEndCompose"/>
      <w:r w:rsidRPr="00951F90">
        <w:rPr>
          <w:rFonts w:ascii="Segoe Pro" w:hAnsi="Segoe Pro"/>
        </w:rPr>
        <w:t>Le Conseil scolaire catholique Nouvelon a tenu une réunion ordinaire le</w:t>
      </w:r>
      <w:r w:rsidR="00B51427" w:rsidRPr="00951F90">
        <w:rPr>
          <w:rFonts w:ascii="Segoe Pro" w:hAnsi="Segoe Pro"/>
        </w:rPr>
        <w:t xml:space="preserve"> </w:t>
      </w:r>
      <w:r w:rsidR="00E0447D">
        <w:rPr>
          <w:rFonts w:ascii="Segoe Pro" w:hAnsi="Segoe Pro"/>
        </w:rPr>
        <w:t>30 janvier 2024</w:t>
      </w:r>
      <w:r w:rsidR="00BD635B" w:rsidRPr="00951F90">
        <w:rPr>
          <w:rFonts w:ascii="Segoe Pro" w:hAnsi="Segoe Pro"/>
        </w:rPr>
        <w:t>.</w:t>
      </w:r>
      <w:r w:rsidRPr="00951F90">
        <w:rPr>
          <w:rFonts w:ascii="Segoe Pro" w:hAnsi="Segoe Pro"/>
        </w:rPr>
        <w:t xml:space="preserve"> Voici </w:t>
      </w:r>
      <w:r w:rsidR="004F6E55" w:rsidRPr="00951F90">
        <w:rPr>
          <w:rFonts w:ascii="Segoe Pro" w:hAnsi="Segoe Pro"/>
        </w:rPr>
        <w:t>le</w:t>
      </w:r>
      <w:r w:rsidR="00BC7519" w:rsidRPr="00951F90">
        <w:rPr>
          <w:rFonts w:ascii="Segoe Pro" w:hAnsi="Segoe Pro"/>
        </w:rPr>
        <w:t>s</w:t>
      </w:r>
      <w:r w:rsidRPr="00951F90">
        <w:rPr>
          <w:rFonts w:ascii="Segoe Pro" w:hAnsi="Segoe Pro"/>
        </w:rPr>
        <w:t xml:space="preserve"> fait</w:t>
      </w:r>
      <w:r w:rsidR="00BC7519" w:rsidRPr="00951F90">
        <w:rPr>
          <w:rFonts w:ascii="Segoe Pro" w:hAnsi="Segoe Pro"/>
        </w:rPr>
        <w:t>s</w:t>
      </w:r>
      <w:r w:rsidRPr="00951F90">
        <w:rPr>
          <w:rFonts w:ascii="Segoe Pro" w:hAnsi="Segoe Pro"/>
        </w:rPr>
        <w:t xml:space="preserve"> saillant</w:t>
      </w:r>
      <w:r w:rsidR="00BC7519" w:rsidRPr="00951F90">
        <w:rPr>
          <w:rFonts w:ascii="Segoe Pro" w:hAnsi="Segoe Pro"/>
        </w:rPr>
        <w:t>s</w:t>
      </w:r>
      <w:r w:rsidRPr="00951F90">
        <w:rPr>
          <w:rFonts w:ascii="Segoe Pro" w:hAnsi="Segoe Pro"/>
        </w:rPr>
        <w:t xml:space="preserve"> de cette séance publique :</w:t>
      </w:r>
    </w:p>
    <w:bookmarkEnd w:id="0"/>
    <w:bookmarkEnd w:id="1"/>
    <w:p w14:paraId="3F3DAE48" w14:textId="1DDFB6AA" w:rsidR="00F81AFD" w:rsidRDefault="00F81AFD" w:rsidP="00531100">
      <w:pPr>
        <w:pStyle w:val="StyleStyle1Segoe-Bold"/>
        <w:numPr>
          <w:ilvl w:val="0"/>
          <w:numId w:val="9"/>
        </w:numPr>
        <w:ind w:left="-180"/>
        <w:rPr>
          <w:rFonts w:ascii="Segoe Pro" w:hAnsi="Segoe Pro"/>
          <w:iCs/>
          <w:sz w:val="21"/>
          <w:szCs w:val="21"/>
        </w:rPr>
      </w:pPr>
      <w:r>
        <w:rPr>
          <w:rFonts w:ascii="Segoe Pro" w:hAnsi="Segoe Pro"/>
          <w:iCs/>
          <w:sz w:val="21"/>
          <w:szCs w:val="21"/>
        </w:rPr>
        <w:t xml:space="preserve">L’école </w:t>
      </w:r>
      <w:r w:rsidR="00186E11">
        <w:rPr>
          <w:rFonts w:ascii="Segoe Pro" w:hAnsi="Segoe Pro"/>
          <w:iCs/>
          <w:sz w:val="21"/>
          <w:szCs w:val="21"/>
        </w:rPr>
        <w:t xml:space="preserve">élémentaire St-Pierre </w:t>
      </w:r>
      <w:r w:rsidR="00484D7C">
        <w:rPr>
          <w:rFonts w:ascii="Segoe Pro" w:hAnsi="Segoe Pro"/>
          <w:iCs/>
          <w:sz w:val="21"/>
          <w:szCs w:val="21"/>
        </w:rPr>
        <w:t xml:space="preserve">(Sudbury) </w:t>
      </w:r>
      <w:r>
        <w:rPr>
          <w:rFonts w:ascii="Segoe Pro" w:hAnsi="Segoe Pro"/>
          <w:iCs/>
          <w:sz w:val="21"/>
          <w:szCs w:val="21"/>
        </w:rPr>
        <w:t xml:space="preserve">fait </w:t>
      </w:r>
      <w:r w:rsidR="00E6516F">
        <w:rPr>
          <w:rFonts w:ascii="Segoe Pro" w:hAnsi="Segoe Pro"/>
          <w:iCs/>
          <w:sz w:val="21"/>
          <w:szCs w:val="21"/>
        </w:rPr>
        <w:t xml:space="preserve">valoir </w:t>
      </w:r>
      <w:r w:rsidR="00186E11">
        <w:rPr>
          <w:rFonts w:ascii="Segoe Pro" w:hAnsi="Segoe Pro"/>
          <w:iCs/>
          <w:sz w:val="21"/>
          <w:szCs w:val="21"/>
        </w:rPr>
        <w:t xml:space="preserve">l’amélioration continue du rendement scolaire. La directrice d’école, </w:t>
      </w:r>
      <w:r w:rsidR="00186E11" w:rsidRPr="00186E11">
        <w:rPr>
          <w:rFonts w:ascii="Segoe Pro" w:hAnsi="Segoe Pro" w:cs="Segoe UI"/>
          <w:iCs/>
          <w:sz w:val="21"/>
          <w:szCs w:val="21"/>
        </w:rPr>
        <w:t>M</w:t>
      </w:r>
      <w:r w:rsidR="00186E11" w:rsidRPr="00186E11">
        <w:rPr>
          <w:rFonts w:ascii="Segoe Pro" w:hAnsi="Segoe Pro" w:cs="Segoe UI"/>
          <w:iCs/>
          <w:sz w:val="21"/>
          <w:szCs w:val="21"/>
          <w:vertAlign w:val="superscript"/>
        </w:rPr>
        <w:t>me</w:t>
      </w:r>
      <w:r w:rsidR="00186E11">
        <w:rPr>
          <w:rFonts w:ascii="Segoe Pro" w:hAnsi="Segoe Pro"/>
          <w:iCs/>
          <w:sz w:val="21"/>
          <w:szCs w:val="21"/>
        </w:rPr>
        <w:t xml:space="preserve"> Lise Dewar, </w:t>
      </w:r>
      <w:r w:rsidR="002E66CE">
        <w:rPr>
          <w:rFonts w:ascii="Segoe Pro" w:hAnsi="Segoe Pro"/>
          <w:iCs/>
          <w:sz w:val="21"/>
          <w:szCs w:val="21"/>
        </w:rPr>
        <w:t>met en valeur les composantes</w:t>
      </w:r>
      <w:r w:rsidR="003161D6">
        <w:rPr>
          <w:rFonts w:ascii="Segoe Pro" w:hAnsi="Segoe Pro"/>
          <w:iCs/>
          <w:sz w:val="21"/>
          <w:szCs w:val="21"/>
        </w:rPr>
        <w:t xml:space="preserve"> </w:t>
      </w:r>
      <w:r w:rsidR="00B2641B">
        <w:rPr>
          <w:rFonts w:ascii="Segoe Pro" w:hAnsi="Segoe Pro"/>
          <w:iCs/>
          <w:sz w:val="21"/>
          <w:szCs w:val="21"/>
        </w:rPr>
        <w:t>commençant avec</w:t>
      </w:r>
      <w:r w:rsidR="003161D6">
        <w:rPr>
          <w:rFonts w:ascii="Segoe Pro" w:hAnsi="Segoe Pro"/>
          <w:iCs/>
          <w:sz w:val="21"/>
          <w:szCs w:val="21"/>
        </w:rPr>
        <w:t xml:space="preserve"> l’accueil, la motivation, l’engagement, la persévérance, la réussite </w:t>
      </w:r>
      <w:r w:rsidR="00B2641B">
        <w:rPr>
          <w:rFonts w:ascii="Segoe Pro" w:hAnsi="Segoe Pro"/>
          <w:iCs/>
          <w:sz w:val="21"/>
          <w:szCs w:val="21"/>
        </w:rPr>
        <w:t xml:space="preserve">pour enfin </w:t>
      </w:r>
      <w:r w:rsidR="00A62DC1">
        <w:rPr>
          <w:rFonts w:ascii="Segoe Pro" w:hAnsi="Segoe Pro"/>
          <w:iCs/>
          <w:sz w:val="21"/>
          <w:szCs w:val="21"/>
        </w:rPr>
        <w:t>en arriver à l’amélioration continue du rendement scolaire</w:t>
      </w:r>
      <w:r w:rsidR="00484D7C">
        <w:rPr>
          <w:rFonts w:ascii="Segoe Pro" w:hAnsi="Segoe Pro"/>
          <w:iCs/>
          <w:sz w:val="21"/>
          <w:szCs w:val="21"/>
        </w:rPr>
        <w:t xml:space="preserve"> des élèves issus de l’immigration</w:t>
      </w:r>
      <w:r w:rsidR="00A62DC1">
        <w:rPr>
          <w:rFonts w:ascii="Segoe Pro" w:hAnsi="Segoe Pro"/>
          <w:iCs/>
          <w:sz w:val="21"/>
          <w:szCs w:val="21"/>
        </w:rPr>
        <w:t>.</w:t>
      </w:r>
      <w:r w:rsidR="005D5E76">
        <w:rPr>
          <w:rFonts w:ascii="Segoe Pro" w:hAnsi="Segoe Pro"/>
          <w:iCs/>
          <w:sz w:val="21"/>
          <w:szCs w:val="21"/>
        </w:rPr>
        <w:t xml:space="preserve"> Elle</w:t>
      </w:r>
      <w:r w:rsidR="00AA6A52">
        <w:rPr>
          <w:rFonts w:ascii="Segoe Pro" w:hAnsi="Segoe Pro"/>
          <w:iCs/>
          <w:sz w:val="21"/>
          <w:szCs w:val="21"/>
        </w:rPr>
        <w:t xml:space="preserve"> souligne les réalisations d’élèves </w:t>
      </w:r>
      <w:r w:rsidR="004003F7">
        <w:rPr>
          <w:rFonts w:ascii="Segoe Pro" w:hAnsi="Segoe Pro"/>
          <w:iCs/>
          <w:sz w:val="21"/>
          <w:szCs w:val="21"/>
        </w:rPr>
        <w:t>grâce aux stratégies</w:t>
      </w:r>
      <w:r w:rsidR="00E5467E">
        <w:rPr>
          <w:rFonts w:ascii="Segoe Pro" w:hAnsi="Segoe Pro"/>
          <w:iCs/>
          <w:sz w:val="21"/>
          <w:szCs w:val="21"/>
        </w:rPr>
        <w:t xml:space="preserve"> et aux initiatives émanant</w:t>
      </w:r>
      <w:r w:rsidR="009A20FE">
        <w:rPr>
          <w:rFonts w:ascii="Segoe Pro" w:hAnsi="Segoe Pro"/>
          <w:iCs/>
          <w:sz w:val="21"/>
          <w:szCs w:val="21"/>
        </w:rPr>
        <w:t xml:space="preserve"> du Programme d</w:t>
      </w:r>
      <w:r w:rsidR="002B7C20">
        <w:rPr>
          <w:rFonts w:ascii="Segoe Pro" w:hAnsi="Segoe Pro"/>
          <w:iCs/>
          <w:sz w:val="21"/>
          <w:szCs w:val="21"/>
        </w:rPr>
        <w:t>’appui aux nouveaux arrivants (PANA)</w:t>
      </w:r>
      <w:r w:rsidR="00FB2809">
        <w:rPr>
          <w:rFonts w:ascii="Segoe Pro" w:hAnsi="Segoe Pro"/>
          <w:iCs/>
          <w:sz w:val="21"/>
          <w:szCs w:val="21"/>
        </w:rPr>
        <w:t xml:space="preserve"> qui favorisent l’inclusion et l’équité.</w:t>
      </w:r>
    </w:p>
    <w:p w14:paraId="23B0ABFF" w14:textId="128C34DD" w:rsidR="00B82545" w:rsidRPr="00B82545" w:rsidRDefault="00724429" w:rsidP="00B82545">
      <w:pPr>
        <w:pStyle w:val="Style1"/>
        <w:numPr>
          <w:ilvl w:val="0"/>
          <w:numId w:val="9"/>
        </w:numPr>
        <w:ind w:left="-180"/>
        <w:rPr>
          <w:rFonts w:ascii="Segoe Pro" w:hAnsi="Segoe Pro"/>
          <w:iCs/>
          <w:sz w:val="21"/>
          <w:szCs w:val="21"/>
        </w:rPr>
      </w:pPr>
      <w:r w:rsidRPr="00951F90">
        <w:rPr>
          <w:rFonts w:ascii="Segoe Pro" w:hAnsi="Segoe Pro"/>
          <w:iCs/>
          <w:sz w:val="21"/>
          <w:szCs w:val="21"/>
        </w:rPr>
        <w:t>Les politiques suivantes ont été adoptées selon le cycle annuel de révision</w:t>
      </w:r>
      <w:r w:rsidR="00CB0477">
        <w:rPr>
          <w:rFonts w:ascii="Segoe Pro" w:hAnsi="Segoe Pro"/>
          <w:iCs/>
          <w:sz w:val="21"/>
          <w:szCs w:val="21"/>
        </w:rPr>
        <w:t xml:space="preserve"> </w:t>
      </w:r>
      <w:r w:rsidRPr="00951F90">
        <w:rPr>
          <w:rFonts w:ascii="Segoe Pro" w:hAnsi="Segoe Pro"/>
          <w:iCs/>
          <w:sz w:val="21"/>
          <w:szCs w:val="21"/>
        </w:rPr>
        <w:t>:</w:t>
      </w:r>
    </w:p>
    <w:p w14:paraId="685ED761" w14:textId="77777777" w:rsidR="00CF198B" w:rsidRPr="00B82545" w:rsidRDefault="00CF198B" w:rsidP="00CF198B">
      <w:pPr>
        <w:pStyle w:val="Style1"/>
        <w:numPr>
          <w:ilvl w:val="1"/>
          <w:numId w:val="9"/>
        </w:numPr>
        <w:spacing w:before="0" w:after="0"/>
        <w:rPr>
          <w:rFonts w:ascii="Segoe Pro" w:hAnsi="Segoe Pro"/>
          <w:iCs/>
          <w:sz w:val="21"/>
          <w:szCs w:val="21"/>
        </w:rPr>
      </w:pPr>
      <w:r w:rsidRPr="00B82545">
        <w:rPr>
          <w:rFonts w:ascii="Segoe Pro" w:hAnsi="Segoe Pro"/>
          <w:iCs/>
          <w:sz w:val="21"/>
          <w:szCs w:val="21"/>
        </w:rPr>
        <w:t>GOU 1.0 Engagement envers l’éducation catholique de langue française (révisée hors cycle)</w:t>
      </w:r>
    </w:p>
    <w:p w14:paraId="0338814B" w14:textId="6F72D70B" w:rsidR="009F6523" w:rsidRDefault="009F6523" w:rsidP="00B82545">
      <w:pPr>
        <w:pStyle w:val="Style1"/>
        <w:numPr>
          <w:ilvl w:val="1"/>
          <w:numId w:val="9"/>
        </w:numPr>
        <w:spacing w:before="0" w:after="0"/>
        <w:rPr>
          <w:rFonts w:ascii="Segoe Pro" w:hAnsi="Segoe Pro"/>
          <w:iCs/>
          <w:sz w:val="21"/>
          <w:szCs w:val="21"/>
        </w:rPr>
      </w:pPr>
      <w:r>
        <w:rPr>
          <w:rFonts w:ascii="Segoe Pro" w:hAnsi="Segoe Pro"/>
          <w:iCs/>
          <w:sz w:val="21"/>
          <w:szCs w:val="21"/>
        </w:rPr>
        <w:t>GOU 7.0 Élèves conseillers (statu quo)</w:t>
      </w:r>
    </w:p>
    <w:p w14:paraId="4EF42F0A" w14:textId="15EB5FBA" w:rsidR="00B82545" w:rsidRPr="00B82545" w:rsidRDefault="00B82545" w:rsidP="00B82545">
      <w:pPr>
        <w:pStyle w:val="Style1"/>
        <w:numPr>
          <w:ilvl w:val="1"/>
          <w:numId w:val="9"/>
        </w:numPr>
        <w:spacing w:before="0" w:after="0"/>
        <w:rPr>
          <w:rFonts w:ascii="Segoe Pro" w:hAnsi="Segoe Pro"/>
          <w:iCs/>
          <w:sz w:val="21"/>
          <w:szCs w:val="21"/>
        </w:rPr>
      </w:pPr>
      <w:r w:rsidRPr="00B82545">
        <w:rPr>
          <w:rFonts w:ascii="Segoe Pro" w:hAnsi="Segoe Pro"/>
          <w:iCs/>
          <w:sz w:val="21"/>
          <w:szCs w:val="21"/>
        </w:rPr>
        <w:t>GOU 13.0 Réunions publiques et accès aux archives du Conseil</w:t>
      </w:r>
      <w:r>
        <w:rPr>
          <w:rFonts w:ascii="Segoe Pro" w:hAnsi="Segoe Pro"/>
          <w:iCs/>
          <w:sz w:val="21"/>
          <w:szCs w:val="21"/>
        </w:rPr>
        <w:t xml:space="preserve"> </w:t>
      </w:r>
      <w:r w:rsidRPr="00B82545">
        <w:rPr>
          <w:rFonts w:ascii="Segoe Pro" w:hAnsi="Segoe Pro"/>
          <w:iCs/>
          <w:sz w:val="21"/>
          <w:szCs w:val="21"/>
        </w:rPr>
        <w:t>(statu quo)</w:t>
      </w:r>
    </w:p>
    <w:p w14:paraId="08BD62E2" w14:textId="5CF0009D" w:rsidR="00B82545" w:rsidRPr="00B82545" w:rsidRDefault="00B82545" w:rsidP="00B82545">
      <w:pPr>
        <w:pStyle w:val="Style1"/>
        <w:numPr>
          <w:ilvl w:val="1"/>
          <w:numId w:val="9"/>
        </w:numPr>
        <w:spacing w:before="0" w:after="0"/>
        <w:rPr>
          <w:rFonts w:ascii="Segoe Pro" w:hAnsi="Segoe Pro"/>
          <w:iCs/>
          <w:sz w:val="21"/>
          <w:szCs w:val="21"/>
        </w:rPr>
      </w:pPr>
      <w:r w:rsidRPr="00B82545">
        <w:rPr>
          <w:rFonts w:ascii="Segoe Pro" w:hAnsi="Segoe Pro"/>
          <w:iCs/>
          <w:sz w:val="21"/>
          <w:szCs w:val="21"/>
        </w:rPr>
        <w:t>GOU 14.0 Présentation devant le Conseil ou un comité du Conseil</w:t>
      </w:r>
      <w:r>
        <w:rPr>
          <w:rFonts w:ascii="Segoe Pro" w:hAnsi="Segoe Pro"/>
          <w:iCs/>
          <w:sz w:val="21"/>
          <w:szCs w:val="21"/>
        </w:rPr>
        <w:t xml:space="preserve"> </w:t>
      </w:r>
      <w:r w:rsidRPr="00B82545">
        <w:rPr>
          <w:rFonts w:ascii="Segoe Pro" w:hAnsi="Segoe Pro"/>
          <w:iCs/>
          <w:sz w:val="21"/>
          <w:szCs w:val="21"/>
        </w:rPr>
        <w:t>(statu quo)</w:t>
      </w:r>
    </w:p>
    <w:p w14:paraId="6487402E" w14:textId="14BE7270" w:rsidR="00B82545" w:rsidRPr="00B82545" w:rsidRDefault="00B82545" w:rsidP="00B82545">
      <w:pPr>
        <w:pStyle w:val="Style1"/>
        <w:numPr>
          <w:ilvl w:val="1"/>
          <w:numId w:val="9"/>
        </w:numPr>
        <w:spacing w:before="0" w:after="0"/>
        <w:rPr>
          <w:rFonts w:ascii="Segoe Pro" w:hAnsi="Segoe Pro"/>
          <w:iCs/>
          <w:sz w:val="21"/>
          <w:szCs w:val="21"/>
        </w:rPr>
      </w:pPr>
      <w:r w:rsidRPr="00B82545">
        <w:rPr>
          <w:rFonts w:ascii="Segoe Pro" w:hAnsi="Segoe Pro"/>
          <w:iCs/>
          <w:sz w:val="21"/>
          <w:szCs w:val="21"/>
        </w:rPr>
        <w:t>GOU 23.0 Communication et promotion</w:t>
      </w:r>
      <w:r w:rsidR="003A7FB2">
        <w:rPr>
          <w:rFonts w:ascii="Segoe Pro" w:hAnsi="Segoe Pro"/>
          <w:iCs/>
          <w:sz w:val="21"/>
          <w:szCs w:val="21"/>
        </w:rPr>
        <w:t xml:space="preserve"> </w:t>
      </w:r>
      <w:r w:rsidRPr="00B82545">
        <w:rPr>
          <w:rFonts w:ascii="Segoe Pro" w:hAnsi="Segoe Pro"/>
          <w:iCs/>
          <w:sz w:val="21"/>
          <w:szCs w:val="21"/>
        </w:rPr>
        <w:t>(statu quo)</w:t>
      </w:r>
    </w:p>
    <w:p w14:paraId="3D27AF4D" w14:textId="77777777" w:rsidR="00CF198B" w:rsidRDefault="00B82545" w:rsidP="00CF198B">
      <w:pPr>
        <w:pStyle w:val="Style1"/>
        <w:numPr>
          <w:ilvl w:val="1"/>
          <w:numId w:val="9"/>
        </w:numPr>
        <w:spacing w:before="0" w:after="0"/>
        <w:rPr>
          <w:rFonts w:ascii="Segoe Pro" w:hAnsi="Segoe Pro"/>
          <w:iCs/>
          <w:sz w:val="21"/>
          <w:szCs w:val="21"/>
        </w:rPr>
      </w:pPr>
      <w:r w:rsidRPr="00B82545">
        <w:rPr>
          <w:rFonts w:ascii="Segoe Pro" w:hAnsi="Segoe Pro"/>
          <w:iCs/>
          <w:sz w:val="21"/>
          <w:szCs w:val="21"/>
        </w:rPr>
        <w:t>GOU 26.0 Équité et éducation inclusive</w:t>
      </w:r>
      <w:r w:rsidR="003A7FB2">
        <w:rPr>
          <w:rFonts w:ascii="Segoe Pro" w:hAnsi="Segoe Pro"/>
          <w:iCs/>
          <w:sz w:val="21"/>
          <w:szCs w:val="21"/>
        </w:rPr>
        <w:t xml:space="preserve"> </w:t>
      </w:r>
      <w:r w:rsidRPr="00B82545">
        <w:rPr>
          <w:rFonts w:ascii="Segoe Pro" w:hAnsi="Segoe Pro"/>
          <w:iCs/>
          <w:sz w:val="21"/>
          <w:szCs w:val="21"/>
        </w:rPr>
        <w:t>(abrogée)</w:t>
      </w:r>
    </w:p>
    <w:p w14:paraId="437438E1" w14:textId="14B6A013" w:rsidR="00CF198B" w:rsidRPr="00B82545" w:rsidRDefault="00CF198B" w:rsidP="00CF198B">
      <w:pPr>
        <w:pStyle w:val="Style1"/>
        <w:numPr>
          <w:ilvl w:val="1"/>
          <w:numId w:val="9"/>
        </w:numPr>
        <w:spacing w:before="0" w:after="0"/>
        <w:rPr>
          <w:rFonts w:ascii="Segoe Pro" w:hAnsi="Segoe Pro"/>
          <w:iCs/>
          <w:sz w:val="21"/>
          <w:szCs w:val="21"/>
        </w:rPr>
      </w:pPr>
      <w:r w:rsidRPr="00B82545">
        <w:rPr>
          <w:rFonts w:ascii="Segoe Pro" w:hAnsi="Segoe Pro"/>
          <w:iCs/>
          <w:sz w:val="21"/>
          <w:szCs w:val="21"/>
        </w:rPr>
        <w:t>GOU 33.0 Engagement envers les partenaires et les communautés (statu quo)</w:t>
      </w:r>
    </w:p>
    <w:p w14:paraId="7FA419BA" w14:textId="77777777" w:rsidR="00CF198B" w:rsidRDefault="00CF198B" w:rsidP="00CF198B">
      <w:pPr>
        <w:pStyle w:val="Style1"/>
        <w:numPr>
          <w:ilvl w:val="1"/>
          <w:numId w:val="9"/>
        </w:numPr>
        <w:spacing w:before="0" w:after="0"/>
        <w:rPr>
          <w:rFonts w:ascii="Segoe Pro" w:hAnsi="Segoe Pro"/>
          <w:iCs/>
          <w:sz w:val="21"/>
          <w:szCs w:val="21"/>
        </w:rPr>
      </w:pPr>
      <w:r w:rsidRPr="00B82545">
        <w:rPr>
          <w:rFonts w:ascii="Segoe Pro" w:hAnsi="Segoe Pro"/>
          <w:iCs/>
          <w:sz w:val="21"/>
          <w:szCs w:val="21"/>
        </w:rPr>
        <w:t>GOU 38.0 Indemnisation des membres du Conseil et des employés (statu quo)</w:t>
      </w:r>
    </w:p>
    <w:p w14:paraId="43270511" w14:textId="36FE3B32" w:rsidR="009F6523" w:rsidRPr="00CF198B" w:rsidRDefault="00CF198B" w:rsidP="00CF198B">
      <w:pPr>
        <w:pStyle w:val="Style1"/>
        <w:numPr>
          <w:ilvl w:val="1"/>
          <w:numId w:val="9"/>
        </w:numPr>
        <w:spacing w:before="0" w:after="0"/>
        <w:rPr>
          <w:rFonts w:ascii="Segoe Pro" w:hAnsi="Segoe Pro"/>
          <w:iCs/>
          <w:sz w:val="21"/>
          <w:szCs w:val="21"/>
        </w:rPr>
      </w:pPr>
      <w:r w:rsidRPr="00B82545">
        <w:rPr>
          <w:rFonts w:ascii="Segoe Pro" w:hAnsi="Segoe Pro"/>
          <w:iCs/>
          <w:sz w:val="21"/>
          <w:szCs w:val="21"/>
        </w:rPr>
        <w:t xml:space="preserve">GOU 40.0 Protection des actifs (statu quo) </w:t>
      </w:r>
    </w:p>
    <w:p w14:paraId="1E67231B" w14:textId="77777777" w:rsidR="000C7A49" w:rsidRDefault="000C7A49" w:rsidP="00C005BA">
      <w:pPr>
        <w:pStyle w:val="Style1"/>
        <w:numPr>
          <w:ilvl w:val="0"/>
          <w:numId w:val="9"/>
        </w:numPr>
        <w:ind w:left="-180"/>
        <w:rPr>
          <w:rFonts w:ascii="Segoe Pro" w:hAnsi="Segoe Pro"/>
          <w:iCs/>
          <w:sz w:val="21"/>
          <w:szCs w:val="21"/>
        </w:rPr>
      </w:pPr>
      <w:r>
        <w:rPr>
          <w:rFonts w:ascii="Segoe Pro" w:hAnsi="Segoe Pro"/>
          <w:iCs/>
          <w:sz w:val="21"/>
          <w:szCs w:val="21"/>
        </w:rPr>
        <w:t>Le Conseil approuve le plan d’élimination du déficit d’exercice de l’année 2023-2024 de 751 137 $.</w:t>
      </w:r>
    </w:p>
    <w:p w14:paraId="37925ED4" w14:textId="1E58F0EB" w:rsidR="00C005BA" w:rsidRDefault="000C7A49" w:rsidP="00E47D32">
      <w:pPr>
        <w:pStyle w:val="Style1"/>
        <w:numPr>
          <w:ilvl w:val="0"/>
          <w:numId w:val="9"/>
        </w:numPr>
        <w:ind w:left="-180"/>
        <w:rPr>
          <w:rFonts w:ascii="Segoe Pro" w:hAnsi="Segoe Pro"/>
          <w:iCs/>
          <w:sz w:val="21"/>
          <w:szCs w:val="21"/>
        </w:rPr>
      </w:pPr>
      <w:r>
        <w:rPr>
          <w:rFonts w:ascii="Segoe Pro" w:hAnsi="Segoe Pro"/>
          <w:iCs/>
          <w:sz w:val="21"/>
          <w:szCs w:val="21"/>
        </w:rPr>
        <w:t>Le Conseil approuve le congédiement d’un membre du personnel enseignant.</w:t>
      </w:r>
    </w:p>
    <w:p w14:paraId="7FF4E953" w14:textId="77777777" w:rsidR="00EE60C9" w:rsidRDefault="009045F0" w:rsidP="00EE60C9">
      <w:pPr>
        <w:pStyle w:val="Style1"/>
        <w:numPr>
          <w:ilvl w:val="0"/>
          <w:numId w:val="9"/>
        </w:numPr>
        <w:ind w:left="-180"/>
        <w:rPr>
          <w:rFonts w:ascii="Segoe Pro" w:hAnsi="Segoe Pro"/>
          <w:iCs/>
          <w:sz w:val="21"/>
          <w:szCs w:val="21"/>
        </w:rPr>
      </w:pPr>
      <w:r>
        <w:rPr>
          <w:rFonts w:ascii="Segoe Pro" w:hAnsi="Segoe Pro"/>
          <w:iCs/>
          <w:sz w:val="21"/>
          <w:szCs w:val="21"/>
        </w:rPr>
        <w:t xml:space="preserve">Les élèves conseillers partagent </w:t>
      </w:r>
      <w:r w:rsidR="00B6440A">
        <w:rPr>
          <w:rFonts w:ascii="Segoe Pro" w:hAnsi="Segoe Pro"/>
          <w:iCs/>
          <w:sz w:val="21"/>
          <w:szCs w:val="21"/>
        </w:rPr>
        <w:t>un</w:t>
      </w:r>
      <w:r w:rsidR="003E5D70">
        <w:rPr>
          <w:rFonts w:ascii="Segoe Pro" w:hAnsi="Segoe Pro"/>
          <w:iCs/>
          <w:sz w:val="21"/>
          <w:szCs w:val="21"/>
        </w:rPr>
        <w:t>e série de photos des belles activités vécues par les élèves de</w:t>
      </w:r>
      <w:r w:rsidR="00E66E23">
        <w:rPr>
          <w:rFonts w:ascii="Segoe Pro" w:hAnsi="Segoe Pro"/>
          <w:iCs/>
          <w:sz w:val="21"/>
          <w:szCs w:val="21"/>
        </w:rPr>
        <w:t xml:space="preserve"> nos écoles secondaires catholiques</w:t>
      </w:r>
      <w:r w:rsidR="006A39B8">
        <w:rPr>
          <w:rFonts w:ascii="Segoe Pro" w:hAnsi="Segoe Pro"/>
          <w:iCs/>
          <w:sz w:val="21"/>
          <w:szCs w:val="21"/>
        </w:rPr>
        <w:t xml:space="preserve"> durant l</w:t>
      </w:r>
      <w:r w:rsidR="00807DBF">
        <w:rPr>
          <w:rFonts w:ascii="Segoe Pro" w:hAnsi="Segoe Pro"/>
          <w:iCs/>
          <w:sz w:val="21"/>
          <w:szCs w:val="21"/>
        </w:rPr>
        <w:t>es mois de décembre et d</w:t>
      </w:r>
      <w:r w:rsidR="006A39B8">
        <w:rPr>
          <w:rFonts w:ascii="Segoe Pro" w:hAnsi="Segoe Pro"/>
          <w:iCs/>
          <w:sz w:val="21"/>
          <w:szCs w:val="21"/>
        </w:rPr>
        <w:t>e janvier</w:t>
      </w:r>
      <w:r w:rsidR="00A825C3">
        <w:rPr>
          <w:rFonts w:ascii="Segoe Pro" w:hAnsi="Segoe Pro"/>
          <w:iCs/>
          <w:sz w:val="21"/>
          <w:szCs w:val="21"/>
        </w:rPr>
        <w:t>, y compris d</w:t>
      </w:r>
      <w:r w:rsidR="00B30DEB">
        <w:rPr>
          <w:rFonts w:ascii="Segoe Pro" w:hAnsi="Segoe Pro"/>
          <w:iCs/>
          <w:sz w:val="21"/>
          <w:szCs w:val="21"/>
        </w:rPr>
        <w:t xml:space="preserve">es </w:t>
      </w:r>
      <w:r w:rsidR="00E66E23">
        <w:rPr>
          <w:rFonts w:ascii="Segoe Pro" w:hAnsi="Segoe Pro"/>
          <w:iCs/>
          <w:sz w:val="21"/>
          <w:szCs w:val="21"/>
        </w:rPr>
        <w:t xml:space="preserve">équipes sportives </w:t>
      </w:r>
      <w:r w:rsidR="00B30DEB">
        <w:rPr>
          <w:rFonts w:ascii="Segoe Pro" w:hAnsi="Segoe Pro"/>
          <w:iCs/>
          <w:sz w:val="21"/>
          <w:szCs w:val="21"/>
        </w:rPr>
        <w:t>en pleine action.</w:t>
      </w:r>
    </w:p>
    <w:p w14:paraId="0682D921" w14:textId="690679D4" w:rsidR="00EE60C9" w:rsidRPr="00EE60C9" w:rsidRDefault="00EE60C9" w:rsidP="00EE60C9">
      <w:pPr>
        <w:pStyle w:val="Style1"/>
        <w:numPr>
          <w:ilvl w:val="0"/>
          <w:numId w:val="9"/>
        </w:numPr>
        <w:ind w:left="-180"/>
        <w:rPr>
          <w:rFonts w:ascii="Segoe Pro" w:hAnsi="Segoe Pro"/>
          <w:iCs/>
          <w:sz w:val="21"/>
          <w:szCs w:val="21"/>
        </w:rPr>
      </w:pPr>
      <w:r w:rsidRPr="00EE60C9">
        <w:rPr>
          <w:rFonts w:ascii="Segoe Pro" w:hAnsi="Segoe Pro" w:cs="Segoe UI"/>
          <w:sz w:val="21"/>
          <w:szCs w:val="21"/>
        </w:rPr>
        <w:t>La présidente</w:t>
      </w:r>
      <w:r w:rsidRPr="00EE60C9">
        <w:rPr>
          <w:rFonts w:ascii="Segoe Pro" w:hAnsi="Segoe Pro"/>
          <w:sz w:val="21"/>
          <w:szCs w:val="21"/>
        </w:rPr>
        <w:t xml:space="preserve"> partage sa grande fierté d’avoir témoigné l’adoption unanime de la résolution sur les services en français par les membres du conseil de la Ville de Sault-Ste-Marie qui assurera que les citoyennes et citoyens francophones pourront naviguer les services municipaux. Cette action est une reconnaissance officielle par la municipalité des contributions de jadis et d’aujourd’hui de la part des citoyennes et citoyens francophones envers l’épanouissement de </w:t>
      </w:r>
      <w:r>
        <w:rPr>
          <w:rFonts w:ascii="Segoe Pro" w:hAnsi="Segoe Pro"/>
          <w:sz w:val="21"/>
          <w:szCs w:val="21"/>
        </w:rPr>
        <w:t>cette</w:t>
      </w:r>
      <w:r w:rsidRPr="00EE60C9">
        <w:rPr>
          <w:rFonts w:ascii="Segoe Pro" w:hAnsi="Segoe Pro"/>
          <w:sz w:val="21"/>
          <w:szCs w:val="21"/>
        </w:rPr>
        <w:t xml:space="preserve"> communauté multiculturelle. </w:t>
      </w:r>
      <w:r>
        <w:rPr>
          <w:rFonts w:ascii="Segoe Pro" w:hAnsi="Segoe Pro"/>
          <w:sz w:val="21"/>
          <w:szCs w:val="21"/>
        </w:rPr>
        <w:br/>
      </w:r>
      <w:r w:rsidRPr="00EE60C9">
        <w:rPr>
          <w:rFonts w:ascii="Segoe Pro" w:hAnsi="Segoe Pro"/>
          <w:sz w:val="21"/>
          <w:szCs w:val="21"/>
        </w:rPr>
        <w:t>Une lettre d’appréciation sera acheminée à Monsieur le Maire</w:t>
      </w:r>
      <w:r w:rsidR="00795B5F">
        <w:rPr>
          <w:rFonts w:ascii="Segoe Pro" w:hAnsi="Segoe Pro"/>
          <w:sz w:val="21"/>
          <w:szCs w:val="21"/>
        </w:rPr>
        <w:t xml:space="preserve">, </w:t>
      </w:r>
      <w:r w:rsidRPr="00EE60C9">
        <w:rPr>
          <w:rFonts w:ascii="Segoe Pro" w:hAnsi="Segoe Pro"/>
          <w:sz w:val="21"/>
          <w:szCs w:val="21"/>
        </w:rPr>
        <w:t>Matthew Shoemaker</w:t>
      </w:r>
      <w:r w:rsidR="00795B5F">
        <w:rPr>
          <w:rFonts w:ascii="Segoe Pro" w:hAnsi="Segoe Pro"/>
          <w:sz w:val="21"/>
          <w:szCs w:val="21"/>
        </w:rPr>
        <w:t>,</w:t>
      </w:r>
      <w:r w:rsidRPr="00EE60C9">
        <w:rPr>
          <w:rFonts w:ascii="Segoe Pro" w:hAnsi="Segoe Pro"/>
          <w:sz w:val="21"/>
          <w:szCs w:val="21"/>
        </w:rPr>
        <w:t xml:space="preserve"> au nom du Conseil scolaire catholique Nouvelon.</w:t>
      </w:r>
    </w:p>
    <w:sectPr w:rsidR="00EE60C9" w:rsidRPr="00EE60C9" w:rsidSect="000A1999">
      <w:headerReference w:type="default" r:id="rId8"/>
      <w:headerReference w:type="first" r:id="rId9"/>
      <w:pgSz w:w="12240" w:h="15840"/>
      <w:pgMar w:top="2127" w:right="616"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A24B" w14:textId="77777777" w:rsidR="000A1999" w:rsidRDefault="000A1999">
      <w:r>
        <w:separator/>
      </w:r>
    </w:p>
  </w:endnote>
  <w:endnote w:type="continuationSeparator" w:id="0">
    <w:p w14:paraId="7E134D43" w14:textId="77777777" w:rsidR="000A1999" w:rsidRDefault="000A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o">
    <w:charset w:val="00"/>
    <w:family w:val="swiss"/>
    <w:pitch w:val="variable"/>
    <w:sig w:usb0="A00002AF" w:usb1="4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w:altName w:val="Segoe UI"/>
    <w:charset w:val="00"/>
    <w:family w:val="swiss"/>
    <w:pitch w:val="variable"/>
    <w:sig w:usb0="00000087" w:usb1="00000000"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F4C3" w14:textId="77777777" w:rsidR="000A1999" w:rsidRDefault="000A1999">
      <w:r>
        <w:separator/>
      </w:r>
    </w:p>
  </w:footnote>
  <w:footnote w:type="continuationSeparator" w:id="0">
    <w:p w14:paraId="397BD54E" w14:textId="77777777" w:rsidR="000A1999" w:rsidRDefault="000A1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D8C9" w14:textId="3AF1275D" w:rsidR="00A31974" w:rsidRPr="005F0E48" w:rsidRDefault="00A31974" w:rsidP="005F0E48">
    <w:pPr>
      <w:pStyle w:val="En-tt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AF81" w14:textId="77777777" w:rsidR="008C6104" w:rsidRDefault="008C6104" w:rsidP="005E070F">
    <w:pPr>
      <w:pStyle w:val="En-tte"/>
      <w:ind w:left="-900"/>
    </w:pPr>
    <w:r>
      <w:rPr>
        <w:noProof/>
        <w:lang w:val="fr-FR" w:eastAsia="fr-FR"/>
      </w:rPr>
      <w:drawing>
        <wp:anchor distT="0" distB="0" distL="114300" distR="114300" simplePos="0" relativeHeight="251657728" behindDoc="1" locked="0" layoutInCell="1" allowOverlap="1" wp14:anchorId="0131A9FC" wp14:editId="4CBC8B13">
          <wp:simplePos x="0" y="0"/>
          <wp:positionH relativeFrom="column">
            <wp:posOffset>-1343025</wp:posOffset>
          </wp:positionH>
          <wp:positionV relativeFrom="paragraph">
            <wp:posOffset>-638661</wp:posOffset>
          </wp:positionV>
          <wp:extent cx="7985125" cy="10333691"/>
          <wp:effectExtent l="0" t="0" r="0" b="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125" cy="103336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A06"/>
    <w:multiLevelType w:val="hybridMultilevel"/>
    <w:tmpl w:val="06207E2C"/>
    <w:lvl w:ilvl="0" w:tplc="C5E6A056">
      <w:start w:val="1"/>
      <w:numFmt w:val="bullet"/>
      <w:lvlText w:val=""/>
      <w:lvlJc w:val="left"/>
      <w:pPr>
        <w:ind w:left="-180" w:hanging="360"/>
      </w:pPr>
      <w:rPr>
        <w:rFonts w:ascii="Symbol" w:hAnsi="Symbol" w:hint="default"/>
        <w:color w:val="2C5697"/>
        <w:sz w:val="32"/>
        <w:szCs w:val="32"/>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 w15:restartNumberingAfterBreak="0">
    <w:nsid w:val="195C2112"/>
    <w:multiLevelType w:val="multilevel"/>
    <w:tmpl w:val="055CD330"/>
    <w:lvl w:ilvl="0">
      <w:start w:val="1"/>
      <w:numFmt w:val="decimal"/>
      <w:pStyle w:val="PointslODJ"/>
      <w:lvlText w:val="%1."/>
      <w:lvlJc w:val="left"/>
      <w:pPr>
        <w:ind w:left="360" w:hanging="360"/>
      </w:pPr>
      <w:rPr>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3"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0F4F08"/>
    <w:multiLevelType w:val="hybridMultilevel"/>
    <w:tmpl w:val="751C3E5E"/>
    <w:lvl w:ilvl="0" w:tplc="0C0C0001">
      <w:start w:val="1"/>
      <w:numFmt w:val="bullet"/>
      <w:lvlText w:val=""/>
      <w:lvlJc w:val="left"/>
      <w:pPr>
        <w:ind w:left="1070" w:hanging="360"/>
      </w:pPr>
      <w:rPr>
        <w:rFonts w:ascii="Symbol" w:hAnsi="Symbol" w:hint="default"/>
      </w:rPr>
    </w:lvl>
    <w:lvl w:ilvl="1" w:tplc="0C0C0003" w:tentative="1">
      <w:start w:val="1"/>
      <w:numFmt w:val="bullet"/>
      <w:lvlText w:val="o"/>
      <w:lvlJc w:val="left"/>
      <w:pPr>
        <w:ind w:left="1790" w:hanging="360"/>
      </w:pPr>
      <w:rPr>
        <w:rFonts w:ascii="Courier New" w:hAnsi="Courier New" w:cs="Courier New" w:hint="default"/>
      </w:rPr>
    </w:lvl>
    <w:lvl w:ilvl="2" w:tplc="0C0C0005" w:tentative="1">
      <w:start w:val="1"/>
      <w:numFmt w:val="bullet"/>
      <w:lvlText w:val=""/>
      <w:lvlJc w:val="left"/>
      <w:pPr>
        <w:ind w:left="2510" w:hanging="360"/>
      </w:pPr>
      <w:rPr>
        <w:rFonts w:ascii="Wingdings" w:hAnsi="Wingdings" w:hint="default"/>
      </w:rPr>
    </w:lvl>
    <w:lvl w:ilvl="3" w:tplc="0C0C0001" w:tentative="1">
      <w:start w:val="1"/>
      <w:numFmt w:val="bullet"/>
      <w:lvlText w:val=""/>
      <w:lvlJc w:val="left"/>
      <w:pPr>
        <w:ind w:left="3230" w:hanging="360"/>
      </w:pPr>
      <w:rPr>
        <w:rFonts w:ascii="Symbol" w:hAnsi="Symbol" w:hint="default"/>
      </w:rPr>
    </w:lvl>
    <w:lvl w:ilvl="4" w:tplc="0C0C0003" w:tentative="1">
      <w:start w:val="1"/>
      <w:numFmt w:val="bullet"/>
      <w:lvlText w:val="o"/>
      <w:lvlJc w:val="left"/>
      <w:pPr>
        <w:ind w:left="3950" w:hanging="360"/>
      </w:pPr>
      <w:rPr>
        <w:rFonts w:ascii="Courier New" w:hAnsi="Courier New" w:cs="Courier New" w:hint="default"/>
      </w:rPr>
    </w:lvl>
    <w:lvl w:ilvl="5" w:tplc="0C0C0005" w:tentative="1">
      <w:start w:val="1"/>
      <w:numFmt w:val="bullet"/>
      <w:lvlText w:val=""/>
      <w:lvlJc w:val="left"/>
      <w:pPr>
        <w:ind w:left="4670" w:hanging="360"/>
      </w:pPr>
      <w:rPr>
        <w:rFonts w:ascii="Wingdings" w:hAnsi="Wingdings" w:hint="default"/>
      </w:rPr>
    </w:lvl>
    <w:lvl w:ilvl="6" w:tplc="0C0C0001" w:tentative="1">
      <w:start w:val="1"/>
      <w:numFmt w:val="bullet"/>
      <w:lvlText w:val=""/>
      <w:lvlJc w:val="left"/>
      <w:pPr>
        <w:ind w:left="5390" w:hanging="360"/>
      </w:pPr>
      <w:rPr>
        <w:rFonts w:ascii="Symbol" w:hAnsi="Symbol" w:hint="default"/>
      </w:rPr>
    </w:lvl>
    <w:lvl w:ilvl="7" w:tplc="0C0C0003" w:tentative="1">
      <w:start w:val="1"/>
      <w:numFmt w:val="bullet"/>
      <w:lvlText w:val="o"/>
      <w:lvlJc w:val="left"/>
      <w:pPr>
        <w:ind w:left="6110" w:hanging="360"/>
      </w:pPr>
      <w:rPr>
        <w:rFonts w:ascii="Courier New" w:hAnsi="Courier New" w:cs="Courier New" w:hint="default"/>
      </w:rPr>
    </w:lvl>
    <w:lvl w:ilvl="8" w:tplc="0C0C0005" w:tentative="1">
      <w:start w:val="1"/>
      <w:numFmt w:val="bullet"/>
      <w:lvlText w:val=""/>
      <w:lvlJc w:val="left"/>
      <w:pPr>
        <w:ind w:left="6830" w:hanging="360"/>
      </w:pPr>
      <w:rPr>
        <w:rFonts w:ascii="Wingdings" w:hAnsi="Wingdings" w:hint="default"/>
      </w:rPr>
    </w:lvl>
  </w:abstractNum>
  <w:abstractNum w:abstractNumId="5"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7"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609C04A0"/>
    <w:multiLevelType w:val="hybridMultilevel"/>
    <w:tmpl w:val="7736D510"/>
    <w:lvl w:ilvl="0" w:tplc="43A6B1B0">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9" w15:restartNumberingAfterBreak="0">
    <w:nsid w:val="680D756D"/>
    <w:multiLevelType w:val="hybridMultilevel"/>
    <w:tmpl w:val="D8CC95B0"/>
    <w:lvl w:ilvl="0" w:tplc="0C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ACD7B21"/>
    <w:multiLevelType w:val="hybridMultilevel"/>
    <w:tmpl w:val="F6804BB2"/>
    <w:lvl w:ilvl="0" w:tplc="57560396">
      <w:start w:val="15"/>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6E8B12FD"/>
    <w:multiLevelType w:val="hybridMultilevel"/>
    <w:tmpl w:val="C22248F2"/>
    <w:lvl w:ilvl="0" w:tplc="0C0C0001">
      <w:start w:val="1"/>
      <w:numFmt w:val="bullet"/>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2"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259708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033857">
    <w:abstractNumId w:val="6"/>
  </w:num>
  <w:num w:numId="3" w16cid:durableId="417094412">
    <w:abstractNumId w:val="12"/>
  </w:num>
  <w:num w:numId="4" w16cid:durableId="1061909155">
    <w:abstractNumId w:val="5"/>
  </w:num>
  <w:num w:numId="5" w16cid:durableId="1917861137">
    <w:abstractNumId w:val="10"/>
  </w:num>
  <w:num w:numId="6" w16cid:durableId="470056148">
    <w:abstractNumId w:val="2"/>
  </w:num>
  <w:num w:numId="7" w16cid:durableId="472257369">
    <w:abstractNumId w:val="0"/>
  </w:num>
  <w:num w:numId="8" w16cid:durableId="1574581173">
    <w:abstractNumId w:val="0"/>
  </w:num>
  <w:num w:numId="9" w16cid:durableId="67847472">
    <w:abstractNumId w:val="7"/>
  </w:num>
  <w:num w:numId="10" w16cid:durableId="401484669">
    <w:abstractNumId w:val="2"/>
  </w:num>
  <w:num w:numId="11" w16cid:durableId="534999321">
    <w:abstractNumId w:val="2"/>
  </w:num>
  <w:num w:numId="12" w16cid:durableId="1558276194">
    <w:abstractNumId w:val="2"/>
  </w:num>
  <w:num w:numId="13" w16cid:durableId="1656374971">
    <w:abstractNumId w:val="11"/>
  </w:num>
  <w:num w:numId="14" w16cid:durableId="205653025">
    <w:abstractNumId w:val="2"/>
  </w:num>
  <w:num w:numId="15" w16cid:durableId="859969497">
    <w:abstractNumId w:val="2"/>
  </w:num>
  <w:num w:numId="16" w16cid:durableId="1272856054">
    <w:abstractNumId w:val="2"/>
  </w:num>
  <w:num w:numId="17" w16cid:durableId="280889523">
    <w:abstractNumId w:val="2"/>
  </w:num>
  <w:num w:numId="18" w16cid:durableId="1258518364">
    <w:abstractNumId w:val="8"/>
  </w:num>
  <w:num w:numId="19" w16cid:durableId="2003654221">
    <w:abstractNumId w:val="2"/>
  </w:num>
  <w:num w:numId="20" w16cid:durableId="1646623192">
    <w:abstractNumId w:val="2"/>
  </w:num>
  <w:num w:numId="21" w16cid:durableId="702439489">
    <w:abstractNumId w:val="9"/>
  </w:num>
  <w:num w:numId="22" w16cid:durableId="1064644618">
    <w:abstractNumId w:val="4"/>
  </w:num>
  <w:num w:numId="23" w16cid:durableId="1908759353">
    <w:abstractNumId w:val="2"/>
  </w:num>
  <w:num w:numId="24" w16cid:durableId="2083529397">
    <w:abstractNumId w:val="2"/>
  </w:num>
  <w:num w:numId="25" w16cid:durableId="214206719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3"/>
    <w:rsid w:val="000021FB"/>
    <w:rsid w:val="00012BCB"/>
    <w:rsid w:val="00030B86"/>
    <w:rsid w:val="00037E85"/>
    <w:rsid w:val="0004395F"/>
    <w:rsid w:val="0004731B"/>
    <w:rsid w:val="00060F10"/>
    <w:rsid w:val="00091A7E"/>
    <w:rsid w:val="000A1456"/>
    <w:rsid w:val="000A1999"/>
    <w:rsid w:val="000C7A49"/>
    <w:rsid w:val="000D66C9"/>
    <w:rsid w:val="000F5B1E"/>
    <w:rsid w:val="00102D98"/>
    <w:rsid w:val="00112310"/>
    <w:rsid w:val="00116302"/>
    <w:rsid w:val="00116D0F"/>
    <w:rsid w:val="00116F10"/>
    <w:rsid w:val="001172B6"/>
    <w:rsid w:val="0012256F"/>
    <w:rsid w:val="00130E6C"/>
    <w:rsid w:val="00157445"/>
    <w:rsid w:val="00157962"/>
    <w:rsid w:val="00161080"/>
    <w:rsid w:val="001627B0"/>
    <w:rsid w:val="001706FC"/>
    <w:rsid w:val="00174201"/>
    <w:rsid w:val="001771AD"/>
    <w:rsid w:val="00182073"/>
    <w:rsid w:val="00186E11"/>
    <w:rsid w:val="001A2B36"/>
    <w:rsid w:val="001A50B2"/>
    <w:rsid w:val="001B2A63"/>
    <w:rsid w:val="001C5116"/>
    <w:rsid w:val="001C6874"/>
    <w:rsid w:val="001D1A66"/>
    <w:rsid w:val="001F7092"/>
    <w:rsid w:val="0021155B"/>
    <w:rsid w:val="0021255F"/>
    <w:rsid w:val="0022008F"/>
    <w:rsid w:val="00223101"/>
    <w:rsid w:val="00227418"/>
    <w:rsid w:val="00235003"/>
    <w:rsid w:val="00254327"/>
    <w:rsid w:val="002561A2"/>
    <w:rsid w:val="00284AEA"/>
    <w:rsid w:val="00287659"/>
    <w:rsid w:val="002908C4"/>
    <w:rsid w:val="00292A4E"/>
    <w:rsid w:val="00293B0D"/>
    <w:rsid w:val="002B0E51"/>
    <w:rsid w:val="002B7C20"/>
    <w:rsid w:val="002D4A06"/>
    <w:rsid w:val="002D5988"/>
    <w:rsid w:val="002E66CE"/>
    <w:rsid w:val="00302A7D"/>
    <w:rsid w:val="003041FF"/>
    <w:rsid w:val="00305FF1"/>
    <w:rsid w:val="00306C11"/>
    <w:rsid w:val="003161D6"/>
    <w:rsid w:val="0033648E"/>
    <w:rsid w:val="00363A68"/>
    <w:rsid w:val="00363CFB"/>
    <w:rsid w:val="003740AB"/>
    <w:rsid w:val="003775D5"/>
    <w:rsid w:val="003813F1"/>
    <w:rsid w:val="00392D90"/>
    <w:rsid w:val="00396AA5"/>
    <w:rsid w:val="003A52F5"/>
    <w:rsid w:val="003A7FB2"/>
    <w:rsid w:val="003B6CF3"/>
    <w:rsid w:val="003C692C"/>
    <w:rsid w:val="003E5D70"/>
    <w:rsid w:val="003F6774"/>
    <w:rsid w:val="004003F7"/>
    <w:rsid w:val="00421C81"/>
    <w:rsid w:val="00440E81"/>
    <w:rsid w:val="004426F1"/>
    <w:rsid w:val="00447E97"/>
    <w:rsid w:val="004635E0"/>
    <w:rsid w:val="00475E1A"/>
    <w:rsid w:val="00476CBD"/>
    <w:rsid w:val="00476EF6"/>
    <w:rsid w:val="004812FC"/>
    <w:rsid w:val="00484D7C"/>
    <w:rsid w:val="00487BAD"/>
    <w:rsid w:val="00487C76"/>
    <w:rsid w:val="004A31FC"/>
    <w:rsid w:val="004C0DAE"/>
    <w:rsid w:val="004C6EB2"/>
    <w:rsid w:val="004D60D6"/>
    <w:rsid w:val="004D6A42"/>
    <w:rsid w:val="004E47F2"/>
    <w:rsid w:val="004F6E55"/>
    <w:rsid w:val="00504D99"/>
    <w:rsid w:val="00512046"/>
    <w:rsid w:val="00512E2F"/>
    <w:rsid w:val="00535744"/>
    <w:rsid w:val="00541018"/>
    <w:rsid w:val="0055181A"/>
    <w:rsid w:val="00553B03"/>
    <w:rsid w:val="00554922"/>
    <w:rsid w:val="005655FD"/>
    <w:rsid w:val="00571A67"/>
    <w:rsid w:val="00574147"/>
    <w:rsid w:val="00574F35"/>
    <w:rsid w:val="005C0B7E"/>
    <w:rsid w:val="005C21E8"/>
    <w:rsid w:val="005C6CB7"/>
    <w:rsid w:val="005D5E76"/>
    <w:rsid w:val="005E070F"/>
    <w:rsid w:val="005F0E48"/>
    <w:rsid w:val="00614D71"/>
    <w:rsid w:val="00620BA1"/>
    <w:rsid w:val="0062310E"/>
    <w:rsid w:val="0062541A"/>
    <w:rsid w:val="0063101A"/>
    <w:rsid w:val="00652B91"/>
    <w:rsid w:val="00653748"/>
    <w:rsid w:val="00653E6A"/>
    <w:rsid w:val="0065476C"/>
    <w:rsid w:val="00681DB1"/>
    <w:rsid w:val="00691724"/>
    <w:rsid w:val="00692D25"/>
    <w:rsid w:val="006937D2"/>
    <w:rsid w:val="00697BED"/>
    <w:rsid w:val="006A0A44"/>
    <w:rsid w:val="006A2A99"/>
    <w:rsid w:val="006A39B8"/>
    <w:rsid w:val="006A3D8F"/>
    <w:rsid w:val="006B68CF"/>
    <w:rsid w:val="006D3AC8"/>
    <w:rsid w:val="00701D7A"/>
    <w:rsid w:val="00707046"/>
    <w:rsid w:val="007174AB"/>
    <w:rsid w:val="00720127"/>
    <w:rsid w:val="00724429"/>
    <w:rsid w:val="00726099"/>
    <w:rsid w:val="00745D09"/>
    <w:rsid w:val="00750C0E"/>
    <w:rsid w:val="007547CE"/>
    <w:rsid w:val="0077208C"/>
    <w:rsid w:val="007877C6"/>
    <w:rsid w:val="0079335B"/>
    <w:rsid w:val="00795B5F"/>
    <w:rsid w:val="007A038E"/>
    <w:rsid w:val="007A649B"/>
    <w:rsid w:val="007B3255"/>
    <w:rsid w:val="007C35FF"/>
    <w:rsid w:val="007D5C70"/>
    <w:rsid w:val="007E0707"/>
    <w:rsid w:val="007E0CFA"/>
    <w:rsid w:val="00807DBF"/>
    <w:rsid w:val="00812CD4"/>
    <w:rsid w:val="00812E06"/>
    <w:rsid w:val="008275F0"/>
    <w:rsid w:val="008338DD"/>
    <w:rsid w:val="00835534"/>
    <w:rsid w:val="008418D8"/>
    <w:rsid w:val="008429DF"/>
    <w:rsid w:val="0084348B"/>
    <w:rsid w:val="008546BA"/>
    <w:rsid w:val="00856680"/>
    <w:rsid w:val="008722BA"/>
    <w:rsid w:val="00886D6A"/>
    <w:rsid w:val="0089023E"/>
    <w:rsid w:val="00895178"/>
    <w:rsid w:val="008B6FCF"/>
    <w:rsid w:val="008C43BA"/>
    <w:rsid w:val="008C6104"/>
    <w:rsid w:val="008D3E69"/>
    <w:rsid w:val="008D5260"/>
    <w:rsid w:val="008F47B1"/>
    <w:rsid w:val="00902250"/>
    <w:rsid w:val="009045F0"/>
    <w:rsid w:val="00932C64"/>
    <w:rsid w:val="00933959"/>
    <w:rsid w:val="00934AE5"/>
    <w:rsid w:val="00940548"/>
    <w:rsid w:val="009409B0"/>
    <w:rsid w:val="0095165F"/>
    <w:rsid w:val="00951F90"/>
    <w:rsid w:val="00952FEC"/>
    <w:rsid w:val="0095321F"/>
    <w:rsid w:val="00954882"/>
    <w:rsid w:val="00981F40"/>
    <w:rsid w:val="00995729"/>
    <w:rsid w:val="009A20FE"/>
    <w:rsid w:val="009A29F4"/>
    <w:rsid w:val="009A4684"/>
    <w:rsid w:val="009A67A4"/>
    <w:rsid w:val="009B24D6"/>
    <w:rsid w:val="009B513E"/>
    <w:rsid w:val="009C05EC"/>
    <w:rsid w:val="009E058F"/>
    <w:rsid w:val="009E4A9A"/>
    <w:rsid w:val="009E4B89"/>
    <w:rsid w:val="009E7BFB"/>
    <w:rsid w:val="009F6523"/>
    <w:rsid w:val="00A00939"/>
    <w:rsid w:val="00A13C90"/>
    <w:rsid w:val="00A31974"/>
    <w:rsid w:val="00A411E2"/>
    <w:rsid w:val="00A439D9"/>
    <w:rsid w:val="00A62251"/>
    <w:rsid w:val="00A62DC1"/>
    <w:rsid w:val="00A806C1"/>
    <w:rsid w:val="00A825C3"/>
    <w:rsid w:val="00A86B62"/>
    <w:rsid w:val="00A90635"/>
    <w:rsid w:val="00A93CFA"/>
    <w:rsid w:val="00AA6A52"/>
    <w:rsid w:val="00AC6FEE"/>
    <w:rsid w:val="00AD5063"/>
    <w:rsid w:val="00AF48F1"/>
    <w:rsid w:val="00B0321B"/>
    <w:rsid w:val="00B24AF7"/>
    <w:rsid w:val="00B2641B"/>
    <w:rsid w:val="00B26CD7"/>
    <w:rsid w:val="00B30DEB"/>
    <w:rsid w:val="00B51427"/>
    <w:rsid w:val="00B6440A"/>
    <w:rsid w:val="00B745FE"/>
    <w:rsid w:val="00B751C5"/>
    <w:rsid w:val="00B77FBA"/>
    <w:rsid w:val="00B82545"/>
    <w:rsid w:val="00B841A1"/>
    <w:rsid w:val="00B8422E"/>
    <w:rsid w:val="00B87083"/>
    <w:rsid w:val="00B904D9"/>
    <w:rsid w:val="00B943D4"/>
    <w:rsid w:val="00BA2950"/>
    <w:rsid w:val="00BA600F"/>
    <w:rsid w:val="00BC4E58"/>
    <w:rsid w:val="00BC7519"/>
    <w:rsid w:val="00BD4EBC"/>
    <w:rsid w:val="00BD5A3B"/>
    <w:rsid w:val="00BD635B"/>
    <w:rsid w:val="00BE630F"/>
    <w:rsid w:val="00BF2AE4"/>
    <w:rsid w:val="00BF50BF"/>
    <w:rsid w:val="00C005BA"/>
    <w:rsid w:val="00C056D3"/>
    <w:rsid w:val="00C2697A"/>
    <w:rsid w:val="00C30603"/>
    <w:rsid w:val="00C30F4B"/>
    <w:rsid w:val="00C3246E"/>
    <w:rsid w:val="00C326E0"/>
    <w:rsid w:val="00C54158"/>
    <w:rsid w:val="00C65107"/>
    <w:rsid w:val="00C675D3"/>
    <w:rsid w:val="00C74E36"/>
    <w:rsid w:val="00C75381"/>
    <w:rsid w:val="00C867B9"/>
    <w:rsid w:val="00C92A69"/>
    <w:rsid w:val="00CA5C14"/>
    <w:rsid w:val="00CB0477"/>
    <w:rsid w:val="00CC13CE"/>
    <w:rsid w:val="00CC705F"/>
    <w:rsid w:val="00CD2383"/>
    <w:rsid w:val="00CD723A"/>
    <w:rsid w:val="00CF198B"/>
    <w:rsid w:val="00CF3B29"/>
    <w:rsid w:val="00D02DDF"/>
    <w:rsid w:val="00D11844"/>
    <w:rsid w:val="00D227A4"/>
    <w:rsid w:val="00D5115D"/>
    <w:rsid w:val="00D57523"/>
    <w:rsid w:val="00D67C1D"/>
    <w:rsid w:val="00D86956"/>
    <w:rsid w:val="00D95AEE"/>
    <w:rsid w:val="00DA457F"/>
    <w:rsid w:val="00DB1AE1"/>
    <w:rsid w:val="00DD3C76"/>
    <w:rsid w:val="00DF01B9"/>
    <w:rsid w:val="00DF079E"/>
    <w:rsid w:val="00E02825"/>
    <w:rsid w:val="00E0447D"/>
    <w:rsid w:val="00E123E0"/>
    <w:rsid w:val="00E12823"/>
    <w:rsid w:val="00E36DDA"/>
    <w:rsid w:val="00E4297D"/>
    <w:rsid w:val="00E47D32"/>
    <w:rsid w:val="00E51565"/>
    <w:rsid w:val="00E5467E"/>
    <w:rsid w:val="00E57868"/>
    <w:rsid w:val="00E60535"/>
    <w:rsid w:val="00E638DC"/>
    <w:rsid w:val="00E6516F"/>
    <w:rsid w:val="00E66E23"/>
    <w:rsid w:val="00E72A9C"/>
    <w:rsid w:val="00E937F4"/>
    <w:rsid w:val="00E976CA"/>
    <w:rsid w:val="00EA7B6D"/>
    <w:rsid w:val="00EA7D5E"/>
    <w:rsid w:val="00EC1CB1"/>
    <w:rsid w:val="00EC2760"/>
    <w:rsid w:val="00ED5A86"/>
    <w:rsid w:val="00EE60C9"/>
    <w:rsid w:val="00EF0EFE"/>
    <w:rsid w:val="00EF2F5E"/>
    <w:rsid w:val="00F023A2"/>
    <w:rsid w:val="00F0450D"/>
    <w:rsid w:val="00F10A81"/>
    <w:rsid w:val="00F32D40"/>
    <w:rsid w:val="00F56789"/>
    <w:rsid w:val="00F608D3"/>
    <w:rsid w:val="00F62225"/>
    <w:rsid w:val="00F81AFD"/>
    <w:rsid w:val="00F9798F"/>
    <w:rsid w:val="00FB2809"/>
    <w:rsid w:val="00FB4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28CD"/>
  <w15:docId w15:val="{A01516AA-60C2-4A1D-86CC-C8C289B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6C9"/>
    <w:rPr>
      <w:sz w:val="24"/>
      <w:szCs w:val="24"/>
      <w:lang w:val="fr-CA" w:eastAsia="fr-CA"/>
    </w:rPr>
  </w:style>
  <w:style w:type="paragraph" w:styleId="Titre1">
    <w:name w:val="heading 1"/>
    <w:basedOn w:val="Normal"/>
    <w:link w:val="Titre1Car"/>
    <w:qFormat/>
    <w:rsid w:val="00C056D3"/>
    <w:pPr>
      <w:spacing w:before="160"/>
      <w:ind w:left="-576"/>
      <w:jc w:val="center"/>
      <w:outlineLvl w:val="0"/>
    </w:pPr>
    <w:rPr>
      <w:rFonts w:ascii="Segoe" w:hAnsi="Segoe" w:cs="Segoe U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Hyperlien">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C056D3"/>
    <w:rPr>
      <w:rFonts w:ascii="Segoe" w:hAnsi="Segoe" w:cs="Segoe UI"/>
      <w:b/>
      <w:sz w:val="30"/>
      <w:szCs w:val="30"/>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link w:val="ParagraphedelisteCar"/>
    <w:uiPriority w:val="34"/>
    <w:qFormat/>
    <w:rsid w:val="00C056D3"/>
    <w:pPr>
      <w:autoSpaceDE w:val="0"/>
      <w:autoSpaceDN w:val="0"/>
      <w:adjustRightInd w:val="0"/>
      <w:spacing w:before="240" w:after="240"/>
      <w:ind w:left="-900" w:right="464"/>
    </w:pPr>
    <w:rPr>
      <w:rFonts w:ascii="Segoe" w:hAnsi="Segoe" w:cs="Arial"/>
      <w:sz w:val="22"/>
      <w:szCs w:val="22"/>
    </w:rPr>
  </w:style>
  <w:style w:type="character" w:customStyle="1" w:styleId="st">
    <w:name w:val="st"/>
    <w:basedOn w:val="Policepardfaut"/>
    <w:rsid w:val="00812E06"/>
  </w:style>
  <w:style w:type="character" w:styleId="Mentionnonrsolue">
    <w:name w:val="Unresolved Mention"/>
    <w:basedOn w:val="Policepardfaut"/>
    <w:uiPriority w:val="99"/>
    <w:semiHidden/>
    <w:unhideWhenUsed/>
    <w:rsid w:val="008C6104"/>
    <w:rPr>
      <w:color w:val="605E5C"/>
      <w:shd w:val="clear" w:color="auto" w:fill="E1DFDD"/>
    </w:rPr>
  </w:style>
  <w:style w:type="paragraph" w:customStyle="1" w:styleId="Style1">
    <w:name w:val="Style1"/>
    <w:basedOn w:val="Paragraphedeliste"/>
    <w:link w:val="Style1Car"/>
    <w:qFormat/>
    <w:rsid w:val="00C056D3"/>
    <w:pPr>
      <w:numPr>
        <w:numId w:val="6"/>
      </w:numPr>
    </w:pPr>
  </w:style>
  <w:style w:type="character" w:customStyle="1" w:styleId="ParagraphedelisteCar">
    <w:name w:val="Paragraphe de liste Car"/>
    <w:basedOn w:val="Policepardfaut"/>
    <w:link w:val="Paragraphedeliste"/>
    <w:uiPriority w:val="34"/>
    <w:rsid w:val="00C056D3"/>
    <w:rPr>
      <w:rFonts w:ascii="Segoe" w:hAnsi="Segoe" w:cs="Arial"/>
      <w:sz w:val="22"/>
      <w:szCs w:val="22"/>
      <w:lang w:val="fr-CA" w:eastAsia="fr-CA"/>
    </w:rPr>
  </w:style>
  <w:style w:type="character" w:customStyle="1" w:styleId="Style1Car">
    <w:name w:val="Style1 Car"/>
    <w:basedOn w:val="ParagraphedelisteCar"/>
    <w:link w:val="Style1"/>
    <w:rsid w:val="00C056D3"/>
    <w:rPr>
      <w:rFonts w:ascii="Segoe" w:hAnsi="Segoe" w:cs="Arial"/>
      <w:sz w:val="22"/>
      <w:szCs w:val="22"/>
      <w:lang w:val="fr-CA" w:eastAsia="fr-CA"/>
    </w:rPr>
  </w:style>
  <w:style w:type="paragraph" w:customStyle="1" w:styleId="StyleStyle1Segoe-Bold">
    <w:name w:val="Style Style1 + Segoe-Bold"/>
    <w:basedOn w:val="Style1"/>
    <w:autoRedefine/>
    <w:rsid w:val="00BD635B"/>
    <w:pPr>
      <w:spacing w:after="0"/>
      <w:ind w:left="-187" w:right="461"/>
    </w:pPr>
    <w:rPr>
      <w:rFonts w:ascii="Segoe-Bold" w:hAnsi="Segoe-Bold"/>
    </w:rPr>
  </w:style>
  <w:style w:type="paragraph" w:customStyle="1" w:styleId="4">
    <w:name w:val="4"/>
    <w:rsid w:val="00981F40"/>
    <w:pPr>
      <w:widowControl w:val="0"/>
      <w:tabs>
        <w:tab w:val="left" w:pos="720"/>
        <w:tab w:val="left" w:pos="1440"/>
        <w:tab w:val="left" w:pos="2160"/>
        <w:tab w:val="left" w:pos="2880"/>
      </w:tabs>
      <w:autoSpaceDE w:val="0"/>
      <w:autoSpaceDN w:val="0"/>
      <w:adjustRightInd w:val="0"/>
      <w:ind w:left="2880" w:hanging="3600"/>
      <w:jc w:val="both"/>
    </w:pPr>
    <w:rPr>
      <w:sz w:val="24"/>
      <w:szCs w:val="24"/>
      <w:lang w:eastAsia="fr-CA"/>
    </w:rPr>
  </w:style>
  <w:style w:type="character" w:customStyle="1" w:styleId="PointslODJCar">
    <w:name w:val="Points à l'ODJ Car"/>
    <w:basedOn w:val="Policepardfaut"/>
    <w:link w:val="PointslODJ"/>
    <w:locked/>
    <w:rsid w:val="00EE60C9"/>
    <w:rPr>
      <w:rFonts w:ascii="Segoe" w:hAnsi="Segoe"/>
      <w:sz w:val="22"/>
      <w:szCs w:val="22"/>
    </w:rPr>
  </w:style>
  <w:style w:type="paragraph" w:customStyle="1" w:styleId="PointslODJ">
    <w:name w:val="Points à l'ODJ"/>
    <w:basedOn w:val="Normal"/>
    <w:link w:val="PointslODJCar"/>
    <w:qFormat/>
    <w:rsid w:val="00EE60C9"/>
    <w:pPr>
      <w:widowControl w:val="0"/>
      <w:numPr>
        <w:numId w:val="25"/>
      </w:numPr>
      <w:tabs>
        <w:tab w:val="left" w:pos="360"/>
        <w:tab w:val="right" w:leader="dot" w:pos="8280"/>
        <w:tab w:val="left" w:pos="8400"/>
      </w:tabs>
      <w:autoSpaceDE w:val="0"/>
      <w:autoSpaceDN w:val="0"/>
      <w:adjustRightInd w:val="0"/>
      <w:spacing w:before="240" w:after="240"/>
      <w:ind w:right="-360"/>
    </w:pPr>
    <w:rPr>
      <w:rFonts w:ascii="Segoe" w:hAnsi="Segoe"/>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182669401">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484781366">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4143305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87986151">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00592503">
      <w:bodyDiv w:val="1"/>
      <w:marLeft w:val="0"/>
      <w:marRight w:val="0"/>
      <w:marTop w:val="0"/>
      <w:marBottom w:val="0"/>
      <w:divBdr>
        <w:top w:val="none" w:sz="0" w:space="0" w:color="auto"/>
        <w:left w:val="none" w:sz="0" w:space="0" w:color="auto"/>
        <w:bottom w:val="none" w:sz="0" w:space="0" w:color="auto"/>
        <w:right w:val="none" w:sz="0" w:space="0" w:color="auto"/>
      </w:divBdr>
    </w:div>
    <w:div w:id="1400903903">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561943962">
      <w:bodyDiv w:val="1"/>
      <w:marLeft w:val="0"/>
      <w:marRight w:val="0"/>
      <w:marTop w:val="0"/>
      <w:marBottom w:val="0"/>
      <w:divBdr>
        <w:top w:val="none" w:sz="0" w:space="0" w:color="auto"/>
        <w:left w:val="none" w:sz="0" w:space="0" w:color="auto"/>
        <w:bottom w:val="none" w:sz="0" w:space="0" w:color="auto"/>
        <w:right w:val="none" w:sz="0" w:space="0" w:color="auto"/>
      </w:divBdr>
    </w:div>
    <w:div w:id="1612660764">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 w:id="21301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Gabarit_Faits_saillants_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368-DB47-462A-B1D2-CCCD7E5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Gabarit_Faits_saillants_2</Template>
  <TotalTime>77</TotalTime>
  <Pages>1</Pages>
  <Words>371</Words>
  <Characters>2044</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Faits saillants de la réunion du Conseil du</vt:lpstr>
      <vt:lpstr>Titre</vt:lpstr>
    </vt:vector>
  </TitlesOfParts>
  <Company>CSC Nouvelon</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 de la réunion du Conseil du</dc:title>
  <dc:subject>Faits saillants</dc:subject>
  <dc:creator>Conseil scolaire catholique Nouvelon</dc:creator>
  <cp:keywords>Faits saillants</cp:keywords>
  <cp:lastModifiedBy>Lorraine Mainville</cp:lastModifiedBy>
  <cp:revision>44</cp:revision>
  <cp:lastPrinted>2020-12-07T13:38:00Z</cp:lastPrinted>
  <dcterms:created xsi:type="dcterms:W3CDTF">2021-12-06T14:26:00Z</dcterms:created>
  <dcterms:modified xsi:type="dcterms:W3CDTF">2024-01-31T20:30:00Z</dcterms:modified>
</cp:coreProperties>
</file>