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42464FA8"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2C0BA5">
        <w:rPr>
          <w:rStyle w:val="usercontent"/>
          <w:rFonts w:ascii="Segoe Pro" w:hAnsi="Segoe Pro"/>
          <w:color w:val="2C5697"/>
        </w:rPr>
        <w:t>26 septembre</w:t>
      </w:r>
      <w:r w:rsidR="004426F1">
        <w:rPr>
          <w:rStyle w:val="usercontent"/>
          <w:rFonts w:ascii="Segoe Pro" w:hAnsi="Segoe Pro"/>
          <w:color w:val="2C5697"/>
        </w:rPr>
        <w:t xml:space="preserve"> 202</w:t>
      </w:r>
      <w:r w:rsidR="009E4A9A">
        <w:rPr>
          <w:rStyle w:val="usercontent"/>
          <w:rFonts w:ascii="Segoe Pro" w:hAnsi="Segoe Pro"/>
          <w:color w:val="2C5697"/>
        </w:rPr>
        <w:t>3</w:t>
      </w:r>
    </w:p>
    <w:p w14:paraId="2DC8B725" w14:textId="194F56C1" w:rsidR="00C056D3" w:rsidRPr="00951F90" w:rsidRDefault="00C056D3" w:rsidP="005F0E48">
      <w:pPr>
        <w:pStyle w:val="Paragraphedeliste"/>
        <w:spacing w:before="600"/>
        <w:ind w:left="-907" w:right="461"/>
        <w:rPr>
          <w:rFonts w:ascii="Segoe Pro" w:hAnsi="Segoe Pro"/>
        </w:rPr>
      </w:pPr>
      <w:bookmarkStart w:id="1" w:name="_MailEndCompose"/>
      <w:r w:rsidRPr="00951F90">
        <w:rPr>
          <w:rFonts w:ascii="Segoe Pro" w:hAnsi="Segoe Pro"/>
        </w:rPr>
        <w:t>Le Conseil scolaire catholique Nouvelon a tenu une réunion ordinaire le</w:t>
      </w:r>
      <w:r w:rsidR="00B51427" w:rsidRPr="00951F90">
        <w:rPr>
          <w:rFonts w:ascii="Segoe Pro" w:hAnsi="Segoe Pro"/>
        </w:rPr>
        <w:t xml:space="preserve"> </w:t>
      </w:r>
      <w:r w:rsidR="002C0BA5">
        <w:rPr>
          <w:rFonts w:ascii="Segoe Pro" w:hAnsi="Segoe Pro"/>
        </w:rPr>
        <w:t>26 septembre</w:t>
      </w:r>
      <w:r w:rsidR="00BD635B" w:rsidRPr="00951F90">
        <w:rPr>
          <w:rFonts w:ascii="Segoe Pro" w:hAnsi="Segoe Pro"/>
        </w:rPr>
        <w:t xml:space="preserve"> 202</w:t>
      </w:r>
      <w:r w:rsidR="009E4A9A">
        <w:rPr>
          <w:rFonts w:ascii="Segoe Pro" w:hAnsi="Segoe Pro"/>
        </w:rPr>
        <w:t>3</w:t>
      </w:r>
      <w:r w:rsidR="00BD635B" w:rsidRPr="00951F90">
        <w:rPr>
          <w:rFonts w:ascii="Segoe Pro" w:hAnsi="Segoe Pro"/>
        </w:rPr>
        <w:t>.</w:t>
      </w:r>
      <w:r w:rsidRPr="00951F90">
        <w:rPr>
          <w:rFonts w:ascii="Segoe Pro" w:hAnsi="Segoe Pro"/>
        </w:rPr>
        <w:t xml:space="preserve"> Voici </w:t>
      </w:r>
      <w:r w:rsidR="004F6E55" w:rsidRPr="00951F90">
        <w:rPr>
          <w:rFonts w:ascii="Segoe Pro" w:hAnsi="Segoe Pro"/>
        </w:rPr>
        <w:t>le</w:t>
      </w:r>
      <w:r w:rsidR="00BC7519" w:rsidRPr="00951F90">
        <w:rPr>
          <w:rFonts w:ascii="Segoe Pro" w:hAnsi="Segoe Pro"/>
        </w:rPr>
        <w:t>s</w:t>
      </w:r>
      <w:r w:rsidRPr="00951F90">
        <w:rPr>
          <w:rFonts w:ascii="Segoe Pro" w:hAnsi="Segoe Pro"/>
        </w:rPr>
        <w:t xml:space="preserve"> fait</w:t>
      </w:r>
      <w:r w:rsidR="00BC7519" w:rsidRPr="00951F90">
        <w:rPr>
          <w:rFonts w:ascii="Segoe Pro" w:hAnsi="Segoe Pro"/>
        </w:rPr>
        <w:t>s</w:t>
      </w:r>
      <w:r w:rsidRPr="00951F90">
        <w:rPr>
          <w:rFonts w:ascii="Segoe Pro" w:hAnsi="Segoe Pro"/>
        </w:rPr>
        <w:t xml:space="preserve"> saillant</w:t>
      </w:r>
      <w:r w:rsidR="00BC7519" w:rsidRPr="00951F90">
        <w:rPr>
          <w:rFonts w:ascii="Segoe Pro" w:hAnsi="Segoe Pro"/>
        </w:rPr>
        <w:t>s</w:t>
      </w:r>
      <w:r w:rsidRPr="00951F90">
        <w:rPr>
          <w:rFonts w:ascii="Segoe Pro" w:hAnsi="Segoe Pro"/>
        </w:rPr>
        <w:t xml:space="preserve"> de cette séance publique :</w:t>
      </w:r>
    </w:p>
    <w:bookmarkEnd w:id="0"/>
    <w:bookmarkEnd w:id="1"/>
    <w:p w14:paraId="577D1ADB" w14:textId="1B85FE83" w:rsidR="002C0BA5" w:rsidRDefault="002C0BA5" w:rsidP="00531100">
      <w:pPr>
        <w:pStyle w:val="StyleStyle1Segoe-Bold"/>
        <w:numPr>
          <w:ilvl w:val="0"/>
          <w:numId w:val="9"/>
        </w:numPr>
        <w:ind w:left="-180"/>
        <w:rPr>
          <w:rFonts w:ascii="Segoe Pro" w:hAnsi="Segoe Pro"/>
          <w:iCs/>
          <w:sz w:val="21"/>
          <w:szCs w:val="21"/>
        </w:rPr>
      </w:pPr>
      <w:r>
        <w:rPr>
          <w:rFonts w:ascii="Segoe Pro" w:hAnsi="Segoe Pro"/>
          <w:iCs/>
          <w:sz w:val="21"/>
          <w:szCs w:val="21"/>
        </w:rPr>
        <w:t>Le nouvel élève conseiller, Zackary Vaillancourt, un élève en 12</w:t>
      </w:r>
      <w:r w:rsidRPr="002C0BA5">
        <w:rPr>
          <w:rFonts w:ascii="Segoe Pro" w:hAnsi="Segoe Pro"/>
          <w:iCs/>
          <w:sz w:val="21"/>
          <w:szCs w:val="21"/>
          <w:vertAlign w:val="superscript"/>
        </w:rPr>
        <w:t>e</w:t>
      </w:r>
      <w:r>
        <w:rPr>
          <w:rFonts w:ascii="Segoe Pro" w:hAnsi="Segoe Pro"/>
          <w:iCs/>
          <w:sz w:val="21"/>
          <w:szCs w:val="21"/>
        </w:rPr>
        <w:t xml:space="preserve"> année à l’école secondaire catholique l’Horizon, est assermenté. Le Conseil lui souhaite la bienvenue au sein de la table politique.</w:t>
      </w:r>
    </w:p>
    <w:p w14:paraId="27B98544" w14:textId="7E81AF98" w:rsidR="002C0BA5" w:rsidRDefault="002C0BA5" w:rsidP="00531100">
      <w:pPr>
        <w:pStyle w:val="StyleStyle1Segoe-Bold"/>
        <w:numPr>
          <w:ilvl w:val="0"/>
          <w:numId w:val="9"/>
        </w:numPr>
        <w:ind w:left="-180"/>
        <w:rPr>
          <w:rFonts w:ascii="Segoe Pro" w:hAnsi="Segoe Pro"/>
          <w:iCs/>
          <w:sz w:val="21"/>
          <w:szCs w:val="21"/>
        </w:rPr>
      </w:pPr>
      <w:r>
        <w:rPr>
          <w:rFonts w:ascii="Segoe Pro" w:hAnsi="Segoe Pro"/>
          <w:iCs/>
          <w:sz w:val="21"/>
          <w:szCs w:val="21"/>
        </w:rPr>
        <w:t>Le Conseil reçoit une délégation dont la présentation porte sur une école primaire sans écrans.</w:t>
      </w:r>
    </w:p>
    <w:p w14:paraId="3F3DAE48" w14:textId="15C0FD13" w:rsidR="00F81AFD" w:rsidRDefault="00F81AFD" w:rsidP="00531100">
      <w:pPr>
        <w:pStyle w:val="StyleStyle1Segoe-Bold"/>
        <w:numPr>
          <w:ilvl w:val="0"/>
          <w:numId w:val="9"/>
        </w:numPr>
        <w:ind w:left="-180"/>
        <w:rPr>
          <w:rFonts w:ascii="Segoe Pro" w:hAnsi="Segoe Pro"/>
          <w:iCs/>
          <w:sz w:val="21"/>
          <w:szCs w:val="21"/>
        </w:rPr>
      </w:pPr>
      <w:r>
        <w:rPr>
          <w:rFonts w:ascii="Segoe Pro" w:hAnsi="Segoe Pro"/>
          <w:iCs/>
          <w:sz w:val="21"/>
          <w:szCs w:val="21"/>
        </w:rPr>
        <w:t xml:space="preserve">L’école </w:t>
      </w:r>
      <w:r w:rsidR="002C0BA5">
        <w:rPr>
          <w:rFonts w:ascii="Segoe Pro" w:hAnsi="Segoe Pro"/>
          <w:iCs/>
          <w:sz w:val="21"/>
          <w:szCs w:val="21"/>
        </w:rPr>
        <w:t xml:space="preserve">secondaire catholique l’Horizon a </w:t>
      </w:r>
      <w:r>
        <w:rPr>
          <w:rFonts w:ascii="Segoe Pro" w:hAnsi="Segoe Pro"/>
          <w:iCs/>
          <w:sz w:val="21"/>
          <w:szCs w:val="21"/>
        </w:rPr>
        <w:t xml:space="preserve">fait </w:t>
      </w:r>
      <w:r w:rsidR="00E6516F">
        <w:rPr>
          <w:rFonts w:ascii="Segoe Pro" w:hAnsi="Segoe Pro"/>
          <w:iCs/>
          <w:sz w:val="21"/>
          <w:szCs w:val="21"/>
        </w:rPr>
        <w:t xml:space="preserve">valoir </w:t>
      </w:r>
      <w:r w:rsidR="002C0BA5">
        <w:rPr>
          <w:rFonts w:ascii="Segoe Pro" w:hAnsi="Segoe Pro"/>
          <w:iCs/>
          <w:sz w:val="21"/>
          <w:szCs w:val="21"/>
        </w:rPr>
        <w:t>le développement de la fierté francophone et catholique.</w:t>
      </w:r>
    </w:p>
    <w:p w14:paraId="344D8E69" w14:textId="22193BC9" w:rsidR="0037513B" w:rsidRDefault="0037513B" w:rsidP="00531100">
      <w:pPr>
        <w:pStyle w:val="StyleStyle1Segoe-Bold"/>
        <w:numPr>
          <w:ilvl w:val="0"/>
          <w:numId w:val="9"/>
        </w:numPr>
        <w:ind w:left="-180"/>
        <w:rPr>
          <w:rFonts w:ascii="Segoe Pro" w:hAnsi="Segoe Pro"/>
          <w:iCs/>
          <w:sz w:val="21"/>
          <w:szCs w:val="21"/>
        </w:rPr>
      </w:pPr>
      <w:r>
        <w:rPr>
          <w:rFonts w:ascii="Segoe Pro" w:hAnsi="Segoe Pro"/>
          <w:iCs/>
          <w:sz w:val="21"/>
          <w:szCs w:val="21"/>
        </w:rPr>
        <w:t xml:space="preserve">Le Conseil ratifie la Lettre d’entente sur la mise en œuvre des augmentations prévues par le règlement sur les mesures correctives du projet de Loi 124 et la Convention d’arbitrage d’intérêts exécutoire volontaire. </w:t>
      </w:r>
    </w:p>
    <w:p w14:paraId="2C687C5A" w14:textId="3B2993E1" w:rsidR="00724429" w:rsidRDefault="00724429" w:rsidP="00724429">
      <w:pPr>
        <w:pStyle w:val="Style1"/>
        <w:numPr>
          <w:ilvl w:val="0"/>
          <w:numId w:val="9"/>
        </w:numPr>
        <w:ind w:left="-180"/>
        <w:rPr>
          <w:rFonts w:ascii="Segoe Pro" w:hAnsi="Segoe Pro"/>
          <w:iCs/>
          <w:sz w:val="21"/>
          <w:szCs w:val="21"/>
        </w:rPr>
      </w:pPr>
      <w:r w:rsidRPr="00951F90">
        <w:rPr>
          <w:rFonts w:ascii="Segoe Pro" w:hAnsi="Segoe Pro"/>
          <w:iCs/>
          <w:sz w:val="21"/>
          <w:szCs w:val="21"/>
        </w:rPr>
        <w:t>Les politiques suivantes ont été adoptées selon le cycle annuel de révision</w:t>
      </w:r>
      <w:r w:rsidR="00CB0477">
        <w:rPr>
          <w:rFonts w:ascii="Segoe Pro" w:hAnsi="Segoe Pro"/>
          <w:iCs/>
          <w:sz w:val="21"/>
          <w:szCs w:val="21"/>
        </w:rPr>
        <w:t xml:space="preserve"> </w:t>
      </w:r>
      <w:r w:rsidRPr="00951F90">
        <w:rPr>
          <w:rFonts w:ascii="Segoe Pro" w:hAnsi="Segoe Pro"/>
          <w:iCs/>
          <w:sz w:val="21"/>
          <w:szCs w:val="21"/>
        </w:rPr>
        <w:t>:</w:t>
      </w:r>
    </w:p>
    <w:p w14:paraId="6678F865" w14:textId="4E623BD9"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Fonts w:ascii="Segoe Pro" w:hAnsi="Segoe Pro"/>
          <w:sz w:val="21"/>
          <w:szCs w:val="21"/>
        </w:rPr>
      </w:pPr>
      <w:hyperlink r:id="rId8" w:history="1">
        <w:r w:rsidRPr="002C0BA5">
          <w:rPr>
            <w:rStyle w:val="Lienhypertexte"/>
            <w:rFonts w:ascii="Segoe Pro" w:hAnsi="Segoe Pro"/>
            <w:sz w:val="21"/>
            <w:szCs w:val="21"/>
          </w:rPr>
          <w:t>GOU 3.0 Rôle et responsabilités du Conseil</w:t>
        </w:r>
      </w:hyperlink>
      <w:r w:rsidRPr="002C0BA5">
        <w:rPr>
          <w:rStyle w:val="Lienhypertexte"/>
          <w:rFonts w:ascii="Segoe Pro" w:hAnsi="Segoe Pro"/>
          <w:sz w:val="21"/>
          <w:szCs w:val="21"/>
          <w:u w:val="none"/>
        </w:rPr>
        <w:t xml:space="preserve"> </w:t>
      </w:r>
      <w:r w:rsidRPr="002C0BA5">
        <w:rPr>
          <w:rFonts w:ascii="Segoe Pro" w:hAnsi="Segoe Pro"/>
          <w:sz w:val="21"/>
          <w:szCs w:val="21"/>
        </w:rPr>
        <w:t>(statu quo)</w:t>
      </w:r>
    </w:p>
    <w:p w14:paraId="49DE3832" w14:textId="2C440303"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9" w:tooltip="Rôle de la présidence du Conseil" w:history="1">
        <w:r w:rsidRPr="002C0BA5">
          <w:rPr>
            <w:rStyle w:val="Lienhypertexte"/>
            <w:rFonts w:ascii="Segoe Pro" w:hAnsi="Segoe Pro"/>
            <w:sz w:val="21"/>
            <w:szCs w:val="21"/>
          </w:rPr>
          <w:t>GOU 4.0 Rôle de la présidence du Conseil</w:t>
        </w:r>
      </w:hyperlink>
      <w:r w:rsidRPr="002C0BA5">
        <w:rPr>
          <w:rFonts w:ascii="Segoe Pro" w:hAnsi="Segoe Pro"/>
          <w:sz w:val="21"/>
          <w:szCs w:val="21"/>
        </w:rPr>
        <w:t xml:space="preserve"> (révision)</w:t>
      </w:r>
    </w:p>
    <w:p w14:paraId="6D1EB984" w14:textId="67AC0C56"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10" w:history="1">
        <w:r w:rsidRPr="002C0BA5">
          <w:rPr>
            <w:rStyle w:val="Lienhypertexte"/>
            <w:rFonts w:ascii="Segoe Pro" w:hAnsi="Segoe Pro"/>
            <w:sz w:val="21"/>
            <w:szCs w:val="21"/>
          </w:rPr>
          <w:t>GOU 5.0 Rôle de la vice-présidence du Conseil</w:t>
        </w:r>
      </w:hyperlink>
      <w:r w:rsidRPr="002C0BA5">
        <w:rPr>
          <w:rStyle w:val="Lienhypertexte"/>
          <w:rFonts w:ascii="Segoe Pro" w:hAnsi="Segoe Pro"/>
          <w:sz w:val="21"/>
          <w:szCs w:val="21"/>
          <w:u w:val="none"/>
        </w:rPr>
        <w:t xml:space="preserve"> </w:t>
      </w:r>
      <w:r w:rsidRPr="002C0BA5">
        <w:rPr>
          <w:rFonts w:ascii="Segoe Pro" w:hAnsi="Segoe Pro"/>
          <w:sz w:val="21"/>
          <w:szCs w:val="21"/>
        </w:rPr>
        <w:t>(statu quo)</w:t>
      </w:r>
    </w:p>
    <w:p w14:paraId="4EBFF79C" w14:textId="3D0F13AA"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11" w:history="1">
        <w:r w:rsidRPr="002C0BA5">
          <w:rPr>
            <w:rStyle w:val="Lienhypertexte"/>
            <w:rFonts w:ascii="Segoe Pro" w:hAnsi="Segoe Pro"/>
            <w:sz w:val="21"/>
            <w:szCs w:val="21"/>
          </w:rPr>
          <w:t>GOU 6.0 Porte-parole officiel du Conseil</w:t>
        </w:r>
      </w:hyperlink>
      <w:r w:rsidRPr="002C0BA5">
        <w:rPr>
          <w:rStyle w:val="Lienhypertexte"/>
          <w:rFonts w:ascii="Segoe Pro" w:hAnsi="Segoe Pro"/>
          <w:sz w:val="21"/>
          <w:szCs w:val="21"/>
          <w:u w:val="none"/>
        </w:rPr>
        <w:t xml:space="preserve"> </w:t>
      </w:r>
      <w:r w:rsidRPr="002C0BA5">
        <w:rPr>
          <w:rFonts w:ascii="Segoe Pro" w:hAnsi="Segoe Pro"/>
          <w:sz w:val="21"/>
          <w:szCs w:val="21"/>
        </w:rPr>
        <w:t>(statu quo)</w:t>
      </w:r>
    </w:p>
    <w:p w14:paraId="358B02D9" w14:textId="546C94C9"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12" w:history="1">
        <w:r w:rsidRPr="002C0BA5">
          <w:rPr>
            <w:rStyle w:val="Lienhypertexte"/>
            <w:rFonts w:ascii="Segoe Pro" w:hAnsi="Segoe Pro"/>
            <w:sz w:val="21"/>
            <w:szCs w:val="21"/>
          </w:rPr>
          <w:t>GOU 8.0 Code de conduite des conseillers scolaires</w:t>
        </w:r>
      </w:hyperlink>
      <w:r w:rsidRPr="002C0BA5">
        <w:rPr>
          <w:rStyle w:val="Lienhypertexte"/>
          <w:rFonts w:ascii="Segoe Pro" w:hAnsi="Segoe Pro"/>
          <w:sz w:val="21"/>
          <w:szCs w:val="21"/>
          <w:u w:val="none"/>
        </w:rPr>
        <w:t xml:space="preserve"> </w:t>
      </w:r>
      <w:r w:rsidRPr="002C0BA5">
        <w:rPr>
          <w:rFonts w:ascii="Segoe Pro" w:hAnsi="Segoe Pro"/>
          <w:sz w:val="21"/>
          <w:szCs w:val="21"/>
        </w:rPr>
        <w:t>(statu quo)</w:t>
      </w:r>
    </w:p>
    <w:p w14:paraId="6BA9D320" w14:textId="77777777"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Fonts w:ascii="Segoe Pro" w:hAnsi="Segoe Pro"/>
          <w:sz w:val="21"/>
          <w:szCs w:val="21"/>
        </w:rPr>
      </w:pPr>
      <w:hyperlink r:id="rId13" w:history="1">
        <w:r w:rsidRPr="002C0BA5">
          <w:rPr>
            <w:rFonts w:ascii="Segoe Pro" w:hAnsi="Segoe Pro"/>
            <w:color w:val="0000FF"/>
            <w:sz w:val="21"/>
            <w:szCs w:val="21"/>
            <w:u w:val="single"/>
          </w:rPr>
          <w:t>GOU</w:t>
        </w:r>
      </w:hyperlink>
      <w:hyperlink r:id="rId14" w:tooltip="Allocations des conseillers scolaires" w:history="1">
        <w:r w:rsidRPr="002C0BA5">
          <w:rPr>
            <w:rFonts w:ascii="Segoe Pro" w:hAnsi="Segoe Pro"/>
            <w:color w:val="0000FF"/>
            <w:sz w:val="21"/>
            <w:szCs w:val="21"/>
            <w:u w:val="single"/>
          </w:rPr>
          <w:t xml:space="preserve"> 9.0 Allocations des conseillers scolaires</w:t>
        </w:r>
      </w:hyperlink>
      <w:r w:rsidRPr="002C0BA5">
        <w:rPr>
          <w:rFonts w:ascii="Segoe Pro" w:hAnsi="Segoe Pro"/>
          <w:color w:val="0000FF"/>
          <w:sz w:val="21"/>
          <w:szCs w:val="21"/>
        </w:rPr>
        <w:t xml:space="preserve"> </w:t>
      </w:r>
      <w:r w:rsidRPr="002C0BA5">
        <w:rPr>
          <w:rFonts w:ascii="Segoe Pro" w:hAnsi="Segoe Pro"/>
          <w:sz w:val="21"/>
          <w:szCs w:val="21"/>
        </w:rPr>
        <w:t xml:space="preserve">(statu quo) </w:t>
      </w:r>
    </w:p>
    <w:p w14:paraId="30F91D3E" w14:textId="55E5FD12"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15" w:tooltip="Accueil et accompagnement des nouveaux élus" w:history="1">
        <w:r w:rsidRPr="002C0BA5">
          <w:rPr>
            <w:rStyle w:val="Lienhypertexte"/>
            <w:rFonts w:ascii="Segoe Pro" w:hAnsi="Segoe Pro"/>
            <w:sz w:val="21"/>
            <w:szCs w:val="21"/>
          </w:rPr>
          <w:t>GOU 11.0 Accueil et accompagnement des nouveaux élus</w:t>
        </w:r>
      </w:hyperlink>
      <w:r w:rsidRPr="002C0BA5">
        <w:rPr>
          <w:rStyle w:val="Lienhypertexte"/>
          <w:rFonts w:ascii="Segoe Pro" w:hAnsi="Segoe Pro"/>
          <w:sz w:val="21"/>
          <w:szCs w:val="21"/>
          <w:u w:val="none"/>
        </w:rPr>
        <w:t xml:space="preserve"> </w:t>
      </w:r>
      <w:r w:rsidRPr="002C0BA5">
        <w:rPr>
          <w:rFonts w:ascii="Segoe Pro" w:hAnsi="Segoe Pro"/>
          <w:sz w:val="21"/>
          <w:szCs w:val="21"/>
        </w:rPr>
        <w:t>(statu quo)</w:t>
      </w:r>
    </w:p>
    <w:p w14:paraId="5FE3A844" w14:textId="26DF3EC0"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Style w:val="Lienhypertexte"/>
          <w:rFonts w:ascii="Segoe Pro" w:hAnsi="Segoe Pro"/>
          <w:sz w:val="21"/>
          <w:szCs w:val="21"/>
        </w:rPr>
      </w:pPr>
      <w:hyperlink r:id="rId16" w:tooltip="Comités du Conseil" w:history="1">
        <w:r w:rsidRPr="002C0BA5">
          <w:rPr>
            <w:rStyle w:val="Lienhypertexte"/>
            <w:rFonts w:ascii="Segoe Pro" w:hAnsi="Segoe Pro"/>
            <w:sz w:val="21"/>
            <w:szCs w:val="21"/>
          </w:rPr>
          <w:t>GOU 16.0 Comités du Conseil</w:t>
        </w:r>
      </w:hyperlink>
      <w:r w:rsidRPr="002C0BA5">
        <w:rPr>
          <w:rFonts w:ascii="Segoe Pro" w:hAnsi="Segoe Pro"/>
          <w:sz w:val="21"/>
          <w:szCs w:val="21"/>
        </w:rPr>
        <w:t xml:space="preserve"> (révision)</w:t>
      </w:r>
    </w:p>
    <w:p w14:paraId="2BF20160" w14:textId="0DF0AF20" w:rsidR="002C0BA5" w:rsidRPr="002C0BA5"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Fonts w:ascii="Segoe Pro" w:hAnsi="Segoe Pro"/>
          <w:sz w:val="21"/>
          <w:szCs w:val="21"/>
        </w:rPr>
      </w:pPr>
      <w:hyperlink r:id="rId17" w:history="1">
        <w:r w:rsidRPr="002C0BA5">
          <w:rPr>
            <w:rStyle w:val="Lienhypertexte"/>
            <w:rFonts w:ascii="Segoe Pro" w:hAnsi="Segoe Pro"/>
            <w:sz w:val="21"/>
            <w:szCs w:val="21"/>
          </w:rPr>
          <w:t>GOU 24.0 Plan stratégique pluriannuel</w:t>
        </w:r>
      </w:hyperlink>
      <w:r w:rsidRPr="002C0BA5">
        <w:rPr>
          <w:rFonts w:ascii="Segoe Pro" w:hAnsi="Segoe Pro"/>
          <w:sz w:val="21"/>
          <w:szCs w:val="21"/>
        </w:rPr>
        <w:t xml:space="preserve"> (statu quo)</w:t>
      </w:r>
    </w:p>
    <w:p w14:paraId="44554BF9" w14:textId="33A73E30" w:rsidR="00A62251" w:rsidRDefault="002C0BA5" w:rsidP="002C0BA5">
      <w:pPr>
        <w:pStyle w:val="Paragraphedeliste"/>
        <w:widowControl w:val="0"/>
        <w:numPr>
          <w:ilvl w:val="1"/>
          <w:numId w:val="9"/>
        </w:numPr>
        <w:tabs>
          <w:tab w:val="left" w:pos="360"/>
          <w:tab w:val="left" w:pos="900"/>
          <w:tab w:val="right" w:leader="dot" w:pos="8550"/>
          <w:tab w:val="left" w:pos="8640"/>
        </w:tabs>
        <w:ind w:right="-540"/>
        <w:contextualSpacing/>
        <w:rPr>
          <w:rFonts w:ascii="Segoe Pro" w:hAnsi="Segoe Pro"/>
          <w:sz w:val="21"/>
          <w:szCs w:val="21"/>
        </w:rPr>
      </w:pPr>
      <w:r w:rsidRPr="002C0BA5">
        <w:rPr>
          <w:rFonts w:ascii="Segoe Pro" w:hAnsi="Segoe Pro"/>
          <w:color w:val="0000FF"/>
          <w:sz w:val="21"/>
          <w:szCs w:val="21"/>
          <w:u w:val="single"/>
        </w:rPr>
        <w:t xml:space="preserve">GOU 31.0 </w:t>
      </w:r>
      <w:hyperlink r:id="rId18" w:history="1">
        <w:r w:rsidRPr="002C0BA5">
          <w:rPr>
            <w:rFonts w:ascii="Segoe Pro" w:hAnsi="Segoe Pro"/>
            <w:color w:val="0000FF"/>
            <w:sz w:val="21"/>
            <w:szCs w:val="21"/>
            <w:u w:val="single"/>
          </w:rPr>
          <w:t>Engagement</w:t>
        </w:r>
      </w:hyperlink>
      <w:r w:rsidRPr="002C0BA5">
        <w:rPr>
          <w:rFonts w:ascii="Segoe Pro" w:hAnsi="Segoe Pro"/>
          <w:color w:val="0000FF"/>
          <w:sz w:val="21"/>
          <w:szCs w:val="21"/>
          <w:u w:val="single"/>
        </w:rPr>
        <w:t xml:space="preserve"> envers les employés</w:t>
      </w:r>
      <w:r w:rsidRPr="002C0BA5">
        <w:rPr>
          <w:rFonts w:ascii="Segoe Pro" w:hAnsi="Segoe Pro"/>
          <w:color w:val="0000FF"/>
          <w:sz w:val="21"/>
          <w:szCs w:val="21"/>
        </w:rPr>
        <w:t xml:space="preserve"> </w:t>
      </w:r>
      <w:r w:rsidRPr="002C0BA5">
        <w:rPr>
          <w:rFonts w:ascii="Segoe Pro" w:hAnsi="Segoe Pro"/>
          <w:sz w:val="21"/>
          <w:szCs w:val="21"/>
        </w:rPr>
        <w:t>(statu quo)</w:t>
      </w:r>
    </w:p>
    <w:p w14:paraId="1D2B4792" w14:textId="0519CD79" w:rsidR="0037513B" w:rsidRPr="0037513B" w:rsidRDefault="0037513B" w:rsidP="0037513B">
      <w:pPr>
        <w:pStyle w:val="Paragraphedeliste"/>
        <w:widowControl w:val="0"/>
        <w:numPr>
          <w:ilvl w:val="1"/>
          <w:numId w:val="9"/>
        </w:numPr>
        <w:tabs>
          <w:tab w:val="left" w:pos="360"/>
          <w:tab w:val="left" w:pos="900"/>
          <w:tab w:val="right" w:leader="dot" w:pos="8550"/>
          <w:tab w:val="left" w:pos="8640"/>
        </w:tabs>
        <w:ind w:right="-540"/>
        <w:contextualSpacing/>
        <w:rPr>
          <w:rFonts w:ascii="Segoe Pro" w:hAnsi="Segoe Pro"/>
          <w:sz w:val="21"/>
          <w:szCs w:val="21"/>
        </w:rPr>
      </w:pPr>
      <w:hyperlink r:id="rId19" w:tooltip="Gestion des risques" w:history="1">
        <w:r w:rsidRPr="002C0BA5">
          <w:rPr>
            <w:rStyle w:val="Lienhypertexte"/>
            <w:rFonts w:ascii="Segoe Pro" w:hAnsi="Segoe Pro"/>
            <w:sz w:val="21"/>
            <w:szCs w:val="21"/>
          </w:rPr>
          <w:t xml:space="preserve">GOU </w:t>
        </w:r>
        <w:r>
          <w:rPr>
            <w:rStyle w:val="Lienhypertexte"/>
            <w:rFonts w:ascii="Segoe Pro" w:hAnsi="Segoe Pro"/>
            <w:sz w:val="21"/>
            <w:szCs w:val="21"/>
          </w:rPr>
          <w:t>37</w:t>
        </w:r>
        <w:r w:rsidRPr="002C0BA5">
          <w:rPr>
            <w:rStyle w:val="Lienhypertexte"/>
            <w:rFonts w:ascii="Segoe Pro" w:hAnsi="Segoe Pro"/>
            <w:sz w:val="21"/>
            <w:szCs w:val="21"/>
          </w:rPr>
          <w:t xml:space="preserve">.0 </w:t>
        </w:r>
        <w:r>
          <w:rPr>
            <w:rStyle w:val="Lienhypertexte"/>
            <w:rFonts w:ascii="Segoe Pro" w:hAnsi="Segoe Pro"/>
            <w:sz w:val="21"/>
            <w:szCs w:val="21"/>
          </w:rPr>
          <w:t>Gestion des risques</w:t>
        </w:r>
      </w:hyperlink>
      <w:r w:rsidRPr="002C0BA5">
        <w:rPr>
          <w:rFonts w:ascii="Segoe Pro" w:hAnsi="Segoe Pro"/>
          <w:sz w:val="21"/>
          <w:szCs w:val="21"/>
        </w:rPr>
        <w:t xml:space="preserve"> (</w:t>
      </w:r>
      <w:r>
        <w:rPr>
          <w:rFonts w:ascii="Segoe Pro" w:hAnsi="Segoe Pro"/>
          <w:sz w:val="21"/>
          <w:szCs w:val="21"/>
        </w:rPr>
        <w:t>nouvelle</w:t>
      </w:r>
      <w:r w:rsidRPr="002C0BA5">
        <w:rPr>
          <w:rFonts w:ascii="Segoe Pro" w:hAnsi="Segoe Pro"/>
          <w:sz w:val="21"/>
          <w:szCs w:val="21"/>
        </w:rPr>
        <w:t>)</w:t>
      </w:r>
    </w:p>
    <w:p w14:paraId="47B91573" w14:textId="6DB61D22" w:rsidR="002C0BA5" w:rsidRDefault="002C0BA5" w:rsidP="002C0BA5">
      <w:pPr>
        <w:pStyle w:val="Style1"/>
        <w:numPr>
          <w:ilvl w:val="0"/>
          <w:numId w:val="9"/>
        </w:numPr>
        <w:ind w:left="-180"/>
        <w:rPr>
          <w:rFonts w:ascii="Segoe Pro" w:hAnsi="Segoe Pro"/>
          <w:sz w:val="21"/>
          <w:szCs w:val="21"/>
        </w:rPr>
      </w:pPr>
      <w:r>
        <w:rPr>
          <w:rFonts w:ascii="Segoe Pro" w:hAnsi="Segoe Pro"/>
          <w:sz w:val="21"/>
          <w:szCs w:val="21"/>
        </w:rPr>
        <w:t>Le Conseil approuve les révisions apportées au Règlement de procédure 98-01.</w:t>
      </w:r>
    </w:p>
    <w:p w14:paraId="3AD67279" w14:textId="70B76C0D" w:rsidR="002C0BA5" w:rsidRDefault="002C0BA5" w:rsidP="002C0BA5">
      <w:pPr>
        <w:pStyle w:val="Style1"/>
        <w:numPr>
          <w:ilvl w:val="0"/>
          <w:numId w:val="9"/>
        </w:numPr>
        <w:ind w:left="-180"/>
        <w:rPr>
          <w:rFonts w:ascii="Segoe Pro" w:hAnsi="Segoe Pro"/>
          <w:sz w:val="21"/>
          <w:szCs w:val="21"/>
        </w:rPr>
      </w:pPr>
      <w:r>
        <w:rPr>
          <w:rFonts w:ascii="Segoe Pro" w:hAnsi="Segoe Pro"/>
          <w:sz w:val="21"/>
          <w:szCs w:val="21"/>
        </w:rPr>
        <w:t>Les priorités 2023-2024 du Plan d’amélioration du Conseil sont partagées à l’ensemble des membres.</w:t>
      </w:r>
    </w:p>
    <w:p w14:paraId="2A6F2EC6" w14:textId="5EFD5C38" w:rsidR="002C0BA5" w:rsidRDefault="0076157B" w:rsidP="002C0BA5">
      <w:pPr>
        <w:pStyle w:val="Style1"/>
        <w:numPr>
          <w:ilvl w:val="0"/>
          <w:numId w:val="9"/>
        </w:numPr>
        <w:ind w:left="-180"/>
        <w:rPr>
          <w:rFonts w:ascii="Segoe Pro" w:hAnsi="Segoe Pro"/>
          <w:sz w:val="21"/>
          <w:szCs w:val="21"/>
        </w:rPr>
      </w:pPr>
      <w:r>
        <w:rPr>
          <w:rFonts w:ascii="Segoe Pro" w:hAnsi="Segoe Pro"/>
          <w:sz w:val="21"/>
          <w:szCs w:val="21"/>
        </w:rPr>
        <w:t>Le Comité de vérification s’est acquitté de ses responsabilités envers les rapports annuels ministériels pour l’exercice prenant fin le 31 août 2023.</w:t>
      </w:r>
    </w:p>
    <w:p w14:paraId="067FA572" w14:textId="6EF6A04C" w:rsidR="00BB2D77" w:rsidRPr="002C0BA5" w:rsidRDefault="00BB2D77" w:rsidP="002C0BA5">
      <w:pPr>
        <w:pStyle w:val="Style1"/>
        <w:numPr>
          <w:ilvl w:val="0"/>
          <w:numId w:val="9"/>
        </w:numPr>
        <w:ind w:left="-180"/>
        <w:rPr>
          <w:rFonts w:ascii="Segoe Pro" w:hAnsi="Segoe Pro"/>
          <w:sz w:val="21"/>
          <w:szCs w:val="21"/>
        </w:rPr>
      </w:pPr>
      <w:r>
        <w:rPr>
          <w:rFonts w:ascii="Segoe Pro" w:hAnsi="Segoe Pro"/>
          <w:sz w:val="21"/>
          <w:szCs w:val="21"/>
        </w:rPr>
        <w:t>Le Comité de participation dévoile le calendrier des sessions pour appuyer et informer les parents et tuteurs 2023-2024.</w:t>
      </w:r>
    </w:p>
    <w:sectPr w:rsidR="00BB2D77" w:rsidRPr="002C0BA5" w:rsidSect="008C6104">
      <w:headerReference w:type="default" r:id="rId20"/>
      <w:headerReference w:type="first" r:id="rId21"/>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D71E" w14:textId="77777777" w:rsidR="00FB3037" w:rsidRDefault="00FB3037">
      <w:r>
        <w:separator/>
      </w:r>
    </w:p>
  </w:endnote>
  <w:endnote w:type="continuationSeparator" w:id="0">
    <w:p w14:paraId="42F09010" w14:textId="77777777" w:rsidR="00FB3037" w:rsidRDefault="00FB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D347" w14:textId="77777777" w:rsidR="00FB3037" w:rsidRDefault="00FB3037">
      <w:r>
        <w:separator/>
      </w:r>
    </w:p>
  </w:footnote>
  <w:footnote w:type="continuationSeparator" w:id="0">
    <w:p w14:paraId="4108F6B9" w14:textId="77777777" w:rsidR="00FB3037" w:rsidRDefault="00FB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4DD22C7"/>
    <w:multiLevelType w:val="hybridMultilevel"/>
    <w:tmpl w:val="DC286884"/>
    <w:lvl w:ilvl="0" w:tplc="429CB0AE">
      <w:start w:val="1"/>
      <w:numFmt w:val="bullet"/>
      <w:lvlText w:val=""/>
      <w:lvlJc w:val="left"/>
      <w:pPr>
        <w:ind w:left="360" w:hanging="360"/>
      </w:pPr>
      <w:rPr>
        <w:rFonts w:ascii="Symbol" w:hAnsi="Symbol" w:hint="default"/>
      </w:rPr>
    </w:lvl>
    <w:lvl w:ilvl="1" w:tplc="0C0C0003">
      <w:start w:val="1"/>
      <w:numFmt w:val="bullet"/>
      <w:lvlText w:val="o"/>
      <w:lvlJc w:val="left"/>
      <w:pPr>
        <w:ind w:left="1692" w:hanging="360"/>
      </w:pPr>
      <w:rPr>
        <w:rFonts w:ascii="Courier New" w:hAnsi="Courier New" w:cs="Courier New" w:hint="default"/>
      </w:rPr>
    </w:lvl>
    <w:lvl w:ilvl="2" w:tplc="0C0C0005">
      <w:start w:val="1"/>
      <w:numFmt w:val="bullet"/>
      <w:lvlText w:val=""/>
      <w:lvlJc w:val="left"/>
      <w:pPr>
        <w:ind w:left="2412" w:hanging="360"/>
      </w:pPr>
      <w:rPr>
        <w:rFonts w:ascii="Wingdings" w:hAnsi="Wingdings" w:hint="default"/>
      </w:rPr>
    </w:lvl>
    <w:lvl w:ilvl="3" w:tplc="429CB0AE">
      <w:start w:val="1"/>
      <w:numFmt w:val="bullet"/>
      <w:lvlText w:val=""/>
      <w:lvlJc w:val="left"/>
      <w:pPr>
        <w:ind w:left="3132" w:hanging="360"/>
      </w:pPr>
      <w:rPr>
        <w:rFonts w:ascii="Symbol" w:hAnsi="Symbol" w:hint="default"/>
      </w:rPr>
    </w:lvl>
    <w:lvl w:ilvl="4" w:tplc="0C0C0003" w:tentative="1">
      <w:start w:val="1"/>
      <w:numFmt w:val="bullet"/>
      <w:lvlText w:val="o"/>
      <w:lvlJc w:val="left"/>
      <w:pPr>
        <w:ind w:left="3852" w:hanging="360"/>
      </w:pPr>
      <w:rPr>
        <w:rFonts w:ascii="Courier New" w:hAnsi="Courier New" w:cs="Courier New" w:hint="default"/>
      </w:rPr>
    </w:lvl>
    <w:lvl w:ilvl="5" w:tplc="0C0C0005" w:tentative="1">
      <w:start w:val="1"/>
      <w:numFmt w:val="bullet"/>
      <w:lvlText w:val=""/>
      <w:lvlJc w:val="left"/>
      <w:pPr>
        <w:ind w:left="4572" w:hanging="360"/>
      </w:pPr>
      <w:rPr>
        <w:rFonts w:ascii="Wingdings" w:hAnsi="Wingdings" w:hint="default"/>
      </w:rPr>
    </w:lvl>
    <w:lvl w:ilvl="6" w:tplc="0C0C0001" w:tentative="1">
      <w:start w:val="1"/>
      <w:numFmt w:val="bullet"/>
      <w:lvlText w:val=""/>
      <w:lvlJc w:val="left"/>
      <w:pPr>
        <w:ind w:left="5292" w:hanging="360"/>
      </w:pPr>
      <w:rPr>
        <w:rFonts w:ascii="Symbol" w:hAnsi="Symbol" w:hint="default"/>
      </w:rPr>
    </w:lvl>
    <w:lvl w:ilvl="7" w:tplc="0C0C0003" w:tentative="1">
      <w:start w:val="1"/>
      <w:numFmt w:val="bullet"/>
      <w:lvlText w:val="o"/>
      <w:lvlJc w:val="left"/>
      <w:pPr>
        <w:ind w:left="6012" w:hanging="360"/>
      </w:pPr>
      <w:rPr>
        <w:rFonts w:ascii="Courier New" w:hAnsi="Courier New" w:cs="Courier New" w:hint="default"/>
      </w:rPr>
    </w:lvl>
    <w:lvl w:ilvl="8" w:tplc="0C0C0005" w:tentative="1">
      <w:start w:val="1"/>
      <w:numFmt w:val="bullet"/>
      <w:lvlText w:val=""/>
      <w:lvlJc w:val="left"/>
      <w:pPr>
        <w:ind w:left="6732" w:hanging="360"/>
      </w:pPr>
      <w:rPr>
        <w:rFonts w:ascii="Wingdings" w:hAnsi="Wingdings" w:hint="default"/>
      </w:rPr>
    </w:lvl>
  </w:abstractNum>
  <w:abstractNum w:abstractNumId="6" w15:restartNumberingAfterBreak="0">
    <w:nsid w:val="4D0F0FE6"/>
    <w:multiLevelType w:val="hybridMultilevel"/>
    <w:tmpl w:val="6C068A9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8"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0"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4"/>
  </w:num>
  <w:num w:numId="3" w16cid:durableId="417094412">
    <w:abstractNumId w:val="10"/>
  </w:num>
  <w:num w:numId="4" w16cid:durableId="1061909155">
    <w:abstractNumId w:val="3"/>
  </w:num>
  <w:num w:numId="5" w16cid:durableId="1917861137">
    <w:abstractNumId w:val="8"/>
  </w:num>
  <w:num w:numId="6" w16cid:durableId="470056148">
    <w:abstractNumId w:val="1"/>
  </w:num>
  <w:num w:numId="7" w16cid:durableId="472257369">
    <w:abstractNumId w:val="0"/>
  </w:num>
  <w:num w:numId="8" w16cid:durableId="1574581173">
    <w:abstractNumId w:val="0"/>
  </w:num>
  <w:num w:numId="9" w16cid:durableId="67847472">
    <w:abstractNumId w:val="6"/>
  </w:num>
  <w:num w:numId="10" w16cid:durableId="401484669">
    <w:abstractNumId w:val="1"/>
  </w:num>
  <w:num w:numId="11" w16cid:durableId="534999321">
    <w:abstractNumId w:val="1"/>
  </w:num>
  <w:num w:numId="12" w16cid:durableId="1558276194">
    <w:abstractNumId w:val="1"/>
  </w:num>
  <w:num w:numId="13" w16cid:durableId="1656374971">
    <w:abstractNumId w:val="9"/>
  </w:num>
  <w:num w:numId="14" w16cid:durableId="205653025">
    <w:abstractNumId w:val="1"/>
  </w:num>
  <w:num w:numId="15" w16cid:durableId="859969497">
    <w:abstractNumId w:val="1"/>
  </w:num>
  <w:num w:numId="16" w16cid:durableId="1272856054">
    <w:abstractNumId w:val="1"/>
  </w:num>
  <w:num w:numId="17" w16cid:durableId="280889523">
    <w:abstractNumId w:val="1"/>
  </w:num>
  <w:num w:numId="18" w16cid:durableId="1258518364">
    <w:abstractNumId w:val="7"/>
  </w:num>
  <w:num w:numId="19" w16cid:durableId="2003654221">
    <w:abstractNumId w:val="1"/>
  </w:num>
  <w:num w:numId="20" w16cid:durableId="1526944158">
    <w:abstractNumId w:val="5"/>
  </w:num>
  <w:num w:numId="21" w16cid:durableId="41498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30B86"/>
    <w:rsid w:val="00037E85"/>
    <w:rsid w:val="0004395F"/>
    <w:rsid w:val="0004731B"/>
    <w:rsid w:val="00060F10"/>
    <w:rsid w:val="00091A7E"/>
    <w:rsid w:val="000A1456"/>
    <w:rsid w:val="000D66C9"/>
    <w:rsid w:val="000F5B1E"/>
    <w:rsid w:val="00102D98"/>
    <w:rsid w:val="00112310"/>
    <w:rsid w:val="00116302"/>
    <w:rsid w:val="00116D0F"/>
    <w:rsid w:val="00116F10"/>
    <w:rsid w:val="001172B6"/>
    <w:rsid w:val="0012256F"/>
    <w:rsid w:val="00130E6C"/>
    <w:rsid w:val="00157445"/>
    <w:rsid w:val="00157962"/>
    <w:rsid w:val="00161080"/>
    <w:rsid w:val="001627B0"/>
    <w:rsid w:val="001706FC"/>
    <w:rsid w:val="00174201"/>
    <w:rsid w:val="001771AD"/>
    <w:rsid w:val="00182073"/>
    <w:rsid w:val="001A2B36"/>
    <w:rsid w:val="001A50B2"/>
    <w:rsid w:val="001B2A63"/>
    <w:rsid w:val="001C5116"/>
    <w:rsid w:val="001C6874"/>
    <w:rsid w:val="001D1A66"/>
    <w:rsid w:val="0021155B"/>
    <w:rsid w:val="0021255F"/>
    <w:rsid w:val="00223101"/>
    <w:rsid w:val="00227418"/>
    <w:rsid w:val="00235003"/>
    <w:rsid w:val="00254327"/>
    <w:rsid w:val="002561A2"/>
    <w:rsid w:val="00284AEA"/>
    <w:rsid w:val="00287659"/>
    <w:rsid w:val="002908C4"/>
    <w:rsid w:val="00292A4E"/>
    <w:rsid w:val="00293B0D"/>
    <w:rsid w:val="002B0E51"/>
    <w:rsid w:val="002C0BA5"/>
    <w:rsid w:val="002D4A06"/>
    <w:rsid w:val="002D5988"/>
    <w:rsid w:val="00302A7D"/>
    <w:rsid w:val="003041FF"/>
    <w:rsid w:val="00305FF1"/>
    <w:rsid w:val="00306C11"/>
    <w:rsid w:val="0033648E"/>
    <w:rsid w:val="00363A68"/>
    <w:rsid w:val="00363CFB"/>
    <w:rsid w:val="003740AB"/>
    <w:rsid w:val="0037513B"/>
    <w:rsid w:val="003775D5"/>
    <w:rsid w:val="003813F1"/>
    <w:rsid w:val="00392D90"/>
    <w:rsid w:val="00396AA5"/>
    <w:rsid w:val="003A52F5"/>
    <w:rsid w:val="003B6CF3"/>
    <w:rsid w:val="003C692C"/>
    <w:rsid w:val="00421C81"/>
    <w:rsid w:val="00440E81"/>
    <w:rsid w:val="004426F1"/>
    <w:rsid w:val="00447E97"/>
    <w:rsid w:val="004635E0"/>
    <w:rsid w:val="00475E1A"/>
    <w:rsid w:val="00476CBD"/>
    <w:rsid w:val="00476EF6"/>
    <w:rsid w:val="004812FC"/>
    <w:rsid w:val="00487BAD"/>
    <w:rsid w:val="00487C76"/>
    <w:rsid w:val="004A31FC"/>
    <w:rsid w:val="004C0DAE"/>
    <w:rsid w:val="004C6EB2"/>
    <w:rsid w:val="004D60D6"/>
    <w:rsid w:val="004D6A42"/>
    <w:rsid w:val="004E47F2"/>
    <w:rsid w:val="004F6E55"/>
    <w:rsid w:val="00504D99"/>
    <w:rsid w:val="00512046"/>
    <w:rsid w:val="00512E2F"/>
    <w:rsid w:val="00535744"/>
    <w:rsid w:val="00541018"/>
    <w:rsid w:val="0055181A"/>
    <w:rsid w:val="00553B03"/>
    <w:rsid w:val="005655FD"/>
    <w:rsid w:val="00571A67"/>
    <w:rsid w:val="00574147"/>
    <w:rsid w:val="00574F35"/>
    <w:rsid w:val="005C0B7E"/>
    <w:rsid w:val="005C21E8"/>
    <w:rsid w:val="005C6CB7"/>
    <w:rsid w:val="005E070F"/>
    <w:rsid w:val="005F0E48"/>
    <w:rsid w:val="00614D71"/>
    <w:rsid w:val="00620BA1"/>
    <w:rsid w:val="0062310E"/>
    <w:rsid w:val="0062541A"/>
    <w:rsid w:val="0063101A"/>
    <w:rsid w:val="00652B91"/>
    <w:rsid w:val="00653748"/>
    <w:rsid w:val="00653E6A"/>
    <w:rsid w:val="0065476C"/>
    <w:rsid w:val="00681DB1"/>
    <w:rsid w:val="00691724"/>
    <w:rsid w:val="00692D25"/>
    <w:rsid w:val="006937D2"/>
    <w:rsid w:val="00697BED"/>
    <w:rsid w:val="006A0A44"/>
    <w:rsid w:val="006A2A99"/>
    <w:rsid w:val="006A3D8F"/>
    <w:rsid w:val="006B68CF"/>
    <w:rsid w:val="006D3AC8"/>
    <w:rsid w:val="00701D7A"/>
    <w:rsid w:val="00707046"/>
    <w:rsid w:val="007174AB"/>
    <w:rsid w:val="00720127"/>
    <w:rsid w:val="00724429"/>
    <w:rsid w:val="00726099"/>
    <w:rsid w:val="00750C0E"/>
    <w:rsid w:val="007547CE"/>
    <w:rsid w:val="0076157B"/>
    <w:rsid w:val="0077208C"/>
    <w:rsid w:val="007877C6"/>
    <w:rsid w:val="0079335B"/>
    <w:rsid w:val="007A038E"/>
    <w:rsid w:val="007A649B"/>
    <w:rsid w:val="007B3255"/>
    <w:rsid w:val="007C35FF"/>
    <w:rsid w:val="007D5C70"/>
    <w:rsid w:val="007E0707"/>
    <w:rsid w:val="007E0CFA"/>
    <w:rsid w:val="00812CD4"/>
    <w:rsid w:val="00812E06"/>
    <w:rsid w:val="008275F0"/>
    <w:rsid w:val="008338DD"/>
    <w:rsid w:val="00835534"/>
    <w:rsid w:val="008418D8"/>
    <w:rsid w:val="008429DF"/>
    <w:rsid w:val="0084348B"/>
    <w:rsid w:val="008546BA"/>
    <w:rsid w:val="00856680"/>
    <w:rsid w:val="008722BA"/>
    <w:rsid w:val="00886D6A"/>
    <w:rsid w:val="0089023E"/>
    <w:rsid w:val="00895178"/>
    <w:rsid w:val="008B6FCF"/>
    <w:rsid w:val="008C43BA"/>
    <w:rsid w:val="008C6104"/>
    <w:rsid w:val="008D3E69"/>
    <w:rsid w:val="008D5260"/>
    <w:rsid w:val="008F47B1"/>
    <w:rsid w:val="00902250"/>
    <w:rsid w:val="00932C64"/>
    <w:rsid w:val="00933959"/>
    <w:rsid w:val="00934AE5"/>
    <w:rsid w:val="00940548"/>
    <w:rsid w:val="009409B0"/>
    <w:rsid w:val="0095165F"/>
    <w:rsid w:val="00951F90"/>
    <w:rsid w:val="00952FEC"/>
    <w:rsid w:val="0095321F"/>
    <w:rsid w:val="00954882"/>
    <w:rsid w:val="00995729"/>
    <w:rsid w:val="009A29F4"/>
    <w:rsid w:val="009A4684"/>
    <w:rsid w:val="009A67A4"/>
    <w:rsid w:val="009B24D6"/>
    <w:rsid w:val="009B513E"/>
    <w:rsid w:val="009C05EC"/>
    <w:rsid w:val="009E058F"/>
    <w:rsid w:val="009E4A9A"/>
    <w:rsid w:val="009E4B89"/>
    <w:rsid w:val="009E7BFB"/>
    <w:rsid w:val="00A00939"/>
    <w:rsid w:val="00A13C90"/>
    <w:rsid w:val="00A31974"/>
    <w:rsid w:val="00A411E2"/>
    <w:rsid w:val="00A439D9"/>
    <w:rsid w:val="00A62251"/>
    <w:rsid w:val="00A806C1"/>
    <w:rsid w:val="00A86B62"/>
    <w:rsid w:val="00A90635"/>
    <w:rsid w:val="00A93CFA"/>
    <w:rsid w:val="00AC6FEE"/>
    <w:rsid w:val="00AD5063"/>
    <w:rsid w:val="00AF48F1"/>
    <w:rsid w:val="00B0321B"/>
    <w:rsid w:val="00B24AF7"/>
    <w:rsid w:val="00B26CD7"/>
    <w:rsid w:val="00B51427"/>
    <w:rsid w:val="00B745FE"/>
    <w:rsid w:val="00B751C5"/>
    <w:rsid w:val="00B77FBA"/>
    <w:rsid w:val="00B841A1"/>
    <w:rsid w:val="00B8422E"/>
    <w:rsid w:val="00B87083"/>
    <w:rsid w:val="00B904D9"/>
    <w:rsid w:val="00B943D4"/>
    <w:rsid w:val="00BA2950"/>
    <w:rsid w:val="00BA600F"/>
    <w:rsid w:val="00BB2D77"/>
    <w:rsid w:val="00BC4E58"/>
    <w:rsid w:val="00BC7519"/>
    <w:rsid w:val="00BD4EBC"/>
    <w:rsid w:val="00BD5A3B"/>
    <w:rsid w:val="00BD635B"/>
    <w:rsid w:val="00BE630F"/>
    <w:rsid w:val="00BF2AE4"/>
    <w:rsid w:val="00BF50BF"/>
    <w:rsid w:val="00C056D3"/>
    <w:rsid w:val="00C2697A"/>
    <w:rsid w:val="00C30603"/>
    <w:rsid w:val="00C30F4B"/>
    <w:rsid w:val="00C3246E"/>
    <w:rsid w:val="00C326E0"/>
    <w:rsid w:val="00C54158"/>
    <w:rsid w:val="00C65107"/>
    <w:rsid w:val="00C675D3"/>
    <w:rsid w:val="00C74E36"/>
    <w:rsid w:val="00C75381"/>
    <w:rsid w:val="00C867B9"/>
    <w:rsid w:val="00C92A69"/>
    <w:rsid w:val="00CA5C14"/>
    <w:rsid w:val="00CB0477"/>
    <w:rsid w:val="00CC13CE"/>
    <w:rsid w:val="00CC705F"/>
    <w:rsid w:val="00CD2383"/>
    <w:rsid w:val="00CD723A"/>
    <w:rsid w:val="00D02DDF"/>
    <w:rsid w:val="00D11844"/>
    <w:rsid w:val="00D227A4"/>
    <w:rsid w:val="00D5115D"/>
    <w:rsid w:val="00D57523"/>
    <w:rsid w:val="00D67C1D"/>
    <w:rsid w:val="00D86956"/>
    <w:rsid w:val="00D95AEE"/>
    <w:rsid w:val="00DA457F"/>
    <w:rsid w:val="00DB1AE1"/>
    <w:rsid w:val="00DD3C76"/>
    <w:rsid w:val="00DF01B9"/>
    <w:rsid w:val="00DF079E"/>
    <w:rsid w:val="00E02825"/>
    <w:rsid w:val="00E123E0"/>
    <w:rsid w:val="00E12823"/>
    <w:rsid w:val="00E36DDA"/>
    <w:rsid w:val="00E4297D"/>
    <w:rsid w:val="00E51565"/>
    <w:rsid w:val="00E57868"/>
    <w:rsid w:val="00E60535"/>
    <w:rsid w:val="00E638DC"/>
    <w:rsid w:val="00E6516F"/>
    <w:rsid w:val="00E72A9C"/>
    <w:rsid w:val="00E937F4"/>
    <w:rsid w:val="00E976CA"/>
    <w:rsid w:val="00EA7D5E"/>
    <w:rsid w:val="00EC1CB1"/>
    <w:rsid w:val="00EC2760"/>
    <w:rsid w:val="00ED5A86"/>
    <w:rsid w:val="00EF0EFE"/>
    <w:rsid w:val="00EF2F5E"/>
    <w:rsid w:val="00F023A2"/>
    <w:rsid w:val="00F0450D"/>
    <w:rsid w:val="00F10A81"/>
    <w:rsid w:val="00F32D40"/>
    <w:rsid w:val="00F56789"/>
    <w:rsid w:val="00F608D3"/>
    <w:rsid w:val="00F62225"/>
    <w:rsid w:val="00F81AFD"/>
    <w:rsid w:val="00F9798F"/>
    <w:rsid w:val="00FB3037"/>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nouvelon.ca/doc/DA/GOU03_00.docx" TargetMode="External"/><Relationship Id="rId13" Type="http://schemas.openxmlformats.org/officeDocument/2006/relationships/hyperlink" Target="http://docs.nouvelon.ca/doc/DA/GOU29_00.docx" TargetMode="External"/><Relationship Id="rId18" Type="http://schemas.openxmlformats.org/officeDocument/2006/relationships/hyperlink" Target="http://docs.nouvelon.ca/doc/DA/GOU31_00.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nouvelon.ca/doc/DA/GOU08_00.docx" TargetMode="External"/><Relationship Id="rId17" Type="http://schemas.openxmlformats.org/officeDocument/2006/relationships/hyperlink" Target="https://docs.nouvelon.ca/doc/DA/GOU24_00.docx" TargetMode="External"/><Relationship Id="rId2" Type="http://schemas.openxmlformats.org/officeDocument/2006/relationships/numbering" Target="numbering.xml"/><Relationship Id="rId16" Type="http://schemas.openxmlformats.org/officeDocument/2006/relationships/hyperlink" Target="https://docs.nouvelon.ca/doc/DA/GOU16_0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nouvelon.ca/doc/DA/GOU06_00.docx" TargetMode="External"/><Relationship Id="rId5" Type="http://schemas.openxmlformats.org/officeDocument/2006/relationships/webSettings" Target="webSettings.xml"/><Relationship Id="rId15" Type="http://schemas.openxmlformats.org/officeDocument/2006/relationships/hyperlink" Target="https://docs.nouvelon.ca/doc/DA/GOU11_00.docx" TargetMode="External"/><Relationship Id="rId23" Type="http://schemas.openxmlformats.org/officeDocument/2006/relationships/theme" Target="theme/theme1.xml"/><Relationship Id="rId10" Type="http://schemas.openxmlformats.org/officeDocument/2006/relationships/hyperlink" Target="https://docs.nouvelon.ca/doc/DA/GOU05_00.docx" TargetMode="External"/><Relationship Id="rId19" Type="http://schemas.openxmlformats.org/officeDocument/2006/relationships/hyperlink" Target="https://docs.nouvelon.ca/doc/DA/GOU37_00.docx" TargetMode="External"/><Relationship Id="rId4" Type="http://schemas.openxmlformats.org/officeDocument/2006/relationships/settings" Target="settings.xml"/><Relationship Id="rId9" Type="http://schemas.openxmlformats.org/officeDocument/2006/relationships/hyperlink" Target="https://docs.nouvelon.ca/doc/DA/GOU04_00.docx" TargetMode="External"/><Relationship Id="rId14" Type="http://schemas.openxmlformats.org/officeDocument/2006/relationships/hyperlink" Target="https://docs.nouvelon.ca/doc/DA/GOU09_00.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25</TotalTime>
  <Pages>1</Pages>
  <Words>438</Words>
  <Characters>2410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7</cp:revision>
  <cp:lastPrinted>2020-12-07T13:38:00Z</cp:lastPrinted>
  <dcterms:created xsi:type="dcterms:W3CDTF">2021-12-06T14:26:00Z</dcterms:created>
  <dcterms:modified xsi:type="dcterms:W3CDTF">2023-09-22T14:25:00Z</dcterms:modified>
</cp:coreProperties>
</file>