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B0A" w14:textId="5385BF82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742037">
        <w:rPr>
          <w:rStyle w:val="usercontent"/>
          <w:rFonts w:ascii="Segoe Pro" w:hAnsi="Segoe Pro"/>
          <w:color w:val="2C5697"/>
        </w:rPr>
        <w:t>28 février 2023</w:t>
      </w:r>
    </w:p>
    <w:p w14:paraId="2DC8B725" w14:textId="08AA4657" w:rsidR="00C056D3" w:rsidRPr="00777999" w:rsidRDefault="00C056D3" w:rsidP="005F0E48">
      <w:pPr>
        <w:pStyle w:val="Paragraphedeliste"/>
        <w:spacing w:before="600"/>
        <w:ind w:left="-907" w:right="461"/>
        <w:rPr>
          <w:rFonts w:ascii="Segoe Pro" w:hAnsi="Segoe Pro"/>
          <w:sz w:val="21"/>
          <w:szCs w:val="21"/>
        </w:rPr>
      </w:pPr>
      <w:bookmarkStart w:id="1" w:name="_MailEndCompose"/>
      <w:r w:rsidRPr="00777999">
        <w:rPr>
          <w:rFonts w:ascii="Segoe Pro" w:hAnsi="Segoe Pro"/>
          <w:sz w:val="21"/>
          <w:szCs w:val="21"/>
        </w:rPr>
        <w:t>Le Conseil scolaire catholique Nouvelon a tenu une réunion ordinaire le</w:t>
      </w:r>
      <w:r w:rsidR="00B51427" w:rsidRPr="00777999">
        <w:rPr>
          <w:rFonts w:ascii="Segoe Pro" w:hAnsi="Segoe Pro"/>
          <w:sz w:val="21"/>
          <w:szCs w:val="21"/>
        </w:rPr>
        <w:t xml:space="preserve"> </w:t>
      </w:r>
      <w:r w:rsidR="00742037" w:rsidRPr="00777999">
        <w:rPr>
          <w:rFonts w:ascii="Segoe Pro" w:hAnsi="Segoe Pro"/>
          <w:sz w:val="21"/>
          <w:szCs w:val="21"/>
        </w:rPr>
        <w:t>28 février 2023</w:t>
      </w:r>
      <w:r w:rsidR="00BD635B" w:rsidRPr="00777999">
        <w:rPr>
          <w:rFonts w:ascii="Segoe Pro" w:hAnsi="Segoe Pro"/>
          <w:sz w:val="21"/>
          <w:szCs w:val="21"/>
        </w:rPr>
        <w:t>.</w:t>
      </w:r>
      <w:r w:rsidRPr="00777999">
        <w:rPr>
          <w:rFonts w:ascii="Segoe Pro" w:hAnsi="Segoe Pro"/>
          <w:sz w:val="21"/>
          <w:szCs w:val="21"/>
        </w:rPr>
        <w:t xml:space="preserve"> Voici </w:t>
      </w:r>
      <w:r w:rsidR="004F6E55" w:rsidRPr="00777999">
        <w:rPr>
          <w:rFonts w:ascii="Segoe Pro" w:hAnsi="Segoe Pro"/>
          <w:sz w:val="21"/>
          <w:szCs w:val="21"/>
        </w:rPr>
        <w:t>le</w:t>
      </w:r>
      <w:r w:rsidR="00BC7519" w:rsidRPr="00777999">
        <w:rPr>
          <w:rFonts w:ascii="Segoe Pro" w:hAnsi="Segoe Pro"/>
          <w:sz w:val="21"/>
          <w:szCs w:val="21"/>
        </w:rPr>
        <w:t>s</w:t>
      </w:r>
      <w:r w:rsidRPr="00777999">
        <w:rPr>
          <w:rFonts w:ascii="Segoe Pro" w:hAnsi="Segoe Pro"/>
          <w:sz w:val="21"/>
          <w:szCs w:val="21"/>
        </w:rPr>
        <w:t xml:space="preserve"> fait</w:t>
      </w:r>
      <w:r w:rsidR="00BC7519" w:rsidRPr="00777999">
        <w:rPr>
          <w:rFonts w:ascii="Segoe Pro" w:hAnsi="Segoe Pro"/>
          <w:sz w:val="21"/>
          <w:szCs w:val="21"/>
        </w:rPr>
        <w:t>s</w:t>
      </w:r>
      <w:r w:rsidRPr="00777999">
        <w:rPr>
          <w:rFonts w:ascii="Segoe Pro" w:hAnsi="Segoe Pro"/>
          <w:sz w:val="21"/>
          <w:szCs w:val="21"/>
        </w:rPr>
        <w:t xml:space="preserve"> saillant</w:t>
      </w:r>
      <w:r w:rsidR="00BC7519" w:rsidRPr="00777999">
        <w:rPr>
          <w:rFonts w:ascii="Segoe Pro" w:hAnsi="Segoe Pro"/>
          <w:sz w:val="21"/>
          <w:szCs w:val="21"/>
        </w:rPr>
        <w:t>s</w:t>
      </w:r>
      <w:r w:rsidRPr="00777999">
        <w:rPr>
          <w:rFonts w:ascii="Segoe Pro" w:hAnsi="Segoe Pro"/>
          <w:sz w:val="21"/>
          <w:szCs w:val="21"/>
        </w:rPr>
        <w:t xml:space="preserve"> de cette séance publique :</w:t>
      </w:r>
    </w:p>
    <w:bookmarkEnd w:id="0"/>
    <w:bookmarkEnd w:id="1"/>
    <w:p w14:paraId="3F3DAE48" w14:textId="414C0C43" w:rsidR="00F81AFD" w:rsidRPr="00777999" w:rsidRDefault="00F81AFD" w:rsidP="00531100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777999">
        <w:rPr>
          <w:rFonts w:ascii="Segoe Pro" w:hAnsi="Segoe Pro"/>
          <w:iCs/>
          <w:sz w:val="21"/>
          <w:szCs w:val="21"/>
        </w:rPr>
        <w:t>L’école</w:t>
      </w:r>
      <w:r w:rsidR="00015A94" w:rsidRPr="00777999">
        <w:rPr>
          <w:rFonts w:ascii="Segoe Pro" w:hAnsi="Segoe Pro"/>
          <w:iCs/>
          <w:sz w:val="21"/>
          <w:szCs w:val="21"/>
        </w:rPr>
        <w:t xml:space="preserve"> St-Joseph (Sudbury) a</w:t>
      </w:r>
      <w:r w:rsidRPr="00777999">
        <w:rPr>
          <w:rFonts w:ascii="Segoe Pro" w:hAnsi="Segoe Pro"/>
          <w:iCs/>
          <w:sz w:val="21"/>
          <w:szCs w:val="21"/>
        </w:rPr>
        <w:t xml:space="preserve"> fait </w:t>
      </w:r>
      <w:r w:rsidR="00E6516F" w:rsidRPr="00777999">
        <w:rPr>
          <w:rFonts w:ascii="Segoe Pro" w:hAnsi="Segoe Pro"/>
          <w:iCs/>
          <w:sz w:val="21"/>
          <w:szCs w:val="21"/>
        </w:rPr>
        <w:t xml:space="preserve">valoir </w:t>
      </w:r>
      <w:r w:rsidR="00015A94" w:rsidRPr="00777999">
        <w:rPr>
          <w:rFonts w:ascii="Segoe Pro" w:hAnsi="Segoe Pro"/>
          <w:iCs/>
          <w:sz w:val="21"/>
          <w:szCs w:val="21"/>
        </w:rPr>
        <w:t>l’acquisition des habitudes et des compétences nécessaires au 21</w:t>
      </w:r>
      <w:r w:rsidR="00015A94" w:rsidRPr="00777999">
        <w:rPr>
          <w:rFonts w:ascii="Segoe Pro" w:hAnsi="Segoe Pro"/>
          <w:iCs/>
          <w:sz w:val="21"/>
          <w:szCs w:val="21"/>
          <w:vertAlign w:val="superscript"/>
        </w:rPr>
        <w:t>e</w:t>
      </w:r>
      <w:r w:rsidR="00015A94" w:rsidRPr="00777999">
        <w:rPr>
          <w:rFonts w:ascii="Segoe Pro" w:hAnsi="Segoe Pro"/>
          <w:iCs/>
          <w:sz w:val="21"/>
          <w:szCs w:val="21"/>
        </w:rPr>
        <w:t xml:space="preserve"> siècle. La présentation fut conclue </w:t>
      </w:r>
      <w:r w:rsidR="00713F6D">
        <w:rPr>
          <w:rFonts w:ascii="Segoe Pro" w:hAnsi="Segoe Pro"/>
          <w:iCs/>
          <w:sz w:val="21"/>
          <w:szCs w:val="21"/>
        </w:rPr>
        <w:t>avec un</w:t>
      </w:r>
      <w:r w:rsidR="00015A94" w:rsidRPr="00777999">
        <w:rPr>
          <w:rFonts w:ascii="Segoe Pro" w:hAnsi="Segoe Pro"/>
          <w:iCs/>
          <w:sz w:val="21"/>
          <w:szCs w:val="21"/>
        </w:rPr>
        <w:t xml:space="preserve"> chant édifiant des élèves, un moment « wow »!</w:t>
      </w:r>
    </w:p>
    <w:p w14:paraId="71A41DA0" w14:textId="77777777" w:rsidR="00777999" w:rsidRPr="00777999" w:rsidRDefault="00777999" w:rsidP="0077799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777999">
        <w:rPr>
          <w:rFonts w:ascii="Segoe Pro" w:hAnsi="Segoe Pro"/>
          <w:iCs/>
          <w:sz w:val="21"/>
          <w:szCs w:val="21"/>
        </w:rPr>
        <w:t>Les politiques suivantes ont été adoptées (statu quo) selon le cycle annuel de révision :</w:t>
      </w:r>
    </w:p>
    <w:p w14:paraId="4011698D" w14:textId="77777777" w:rsidR="00777999" w:rsidRPr="00777999" w:rsidRDefault="00000000" w:rsidP="00777999">
      <w:pPr>
        <w:pStyle w:val="Paragraphedeliste"/>
        <w:widowControl w:val="0"/>
        <w:numPr>
          <w:ilvl w:val="0"/>
          <w:numId w:val="21"/>
        </w:numPr>
        <w:tabs>
          <w:tab w:val="left" w:pos="1260"/>
          <w:tab w:val="right" w:leader="dot" w:pos="8460"/>
          <w:tab w:val="left" w:pos="8640"/>
        </w:tabs>
        <w:spacing w:before="0" w:after="0"/>
        <w:ind w:right="-684"/>
        <w:contextualSpacing/>
        <w:rPr>
          <w:rFonts w:ascii="Segoe Pro" w:hAnsi="Segoe Pro"/>
          <w:sz w:val="21"/>
          <w:szCs w:val="21"/>
        </w:rPr>
      </w:pPr>
      <w:hyperlink r:id="rId8" w:history="1">
        <w:r w:rsidR="00777999" w:rsidRPr="00777999">
          <w:rPr>
            <w:rFonts w:ascii="Segoe Pro" w:hAnsi="Segoe Pro"/>
            <w:color w:val="0000FF"/>
            <w:sz w:val="21"/>
            <w:szCs w:val="21"/>
            <w:u w:val="single"/>
          </w:rPr>
          <w:t>GOU 18.0 Délégation de pouvoirs</w:t>
        </w:r>
      </w:hyperlink>
    </w:p>
    <w:p w14:paraId="770B2BBF" w14:textId="77777777" w:rsidR="00777999" w:rsidRPr="00777999" w:rsidRDefault="00000000" w:rsidP="00777999">
      <w:pPr>
        <w:pStyle w:val="Paragraphedeliste"/>
        <w:widowControl w:val="0"/>
        <w:numPr>
          <w:ilvl w:val="0"/>
          <w:numId w:val="21"/>
        </w:numPr>
        <w:tabs>
          <w:tab w:val="left" w:pos="1260"/>
          <w:tab w:val="right" w:leader="dot" w:pos="8460"/>
          <w:tab w:val="left" w:pos="8640"/>
        </w:tabs>
        <w:spacing w:before="0" w:after="0"/>
        <w:ind w:right="-684"/>
        <w:contextualSpacing/>
        <w:rPr>
          <w:rFonts w:ascii="Segoe Pro" w:hAnsi="Segoe Pro"/>
          <w:sz w:val="21"/>
          <w:szCs w:val="21"/>
        </w:rPr>
      </w:pPr>
      <w:hyperlink r:id="rId9" w:history="1">
        <w:r w:rsidR="00777999" w:rsidRPr="00777999">
          <w:rPr>
            <w:rFonts w:ascii="Segoe Pro" w:hAnsi="Segoe Pro"/>
            <w:color w:val="0000FF"/>
            <w:sz w:val="21"/>
            <w:szCs w:val="21"/>
            <w:u w:val="single"/>
          </w:rPr>
          <w:t>GOU 19.0 Rôle et responsabilités de la direction de l’éducation</w:t>
        </w:r>
      </w:hyperlink>
    </w:p>
    <w:p w14:paraId="029A4350" w14:textId="77777777" w:rsidR="00777999" w:rsidRPr="00777999" w:rsidRDefault="00000000" w:rsidP="00777999">
      <w:pPr>
        <w:pStyle w:val="Paragraphedeliste"/>
        <w:widowControl w:val="0"/>
        <w:numPr>
          <w:ilvl w:val="0"/>
          <w:numId w:val="21"/>
        </w:numPr>
        <w:tabs>
          <w:tab w:val="left" w:pos="1260"/>
          <w:tab w:val="right" w:leader="dot" w:pos="8460"/>
          <w:tab w:val="left" w:pos="8640"/>
        </w:tabs>
        <w:spacing w:before="0" w:after="0"/>
        <w:ind w:right="-684"/>
        <w:contextualSpacing/>
        <w:rPr>
          <w:rFonts w:ascii="Segoe Pro" w:hAnsi="Segoe Pro"/>
          <w:sz w:val="21"/>
          <w:szCs w:val="21"/>
        </w:rPr>
      </w:pPr>
      <w:hyperlink r:id="rId10" w:history="1">
        <w:r w:rsidR="00777999" w:rsidRPr="00777999">
          <w:rPr>
            <w:rFonts w:ascii="Segoe Pro" w:hAnsi="Segoe Pro"/>
            <w:color w:val="0000FF"/>
            <w:sz w:val="21"/>
            <w:szCs w:val="21"/>
            <w:u w:val="single"/>
          </w:rPr>
          <w:t>GOU 20.0 Embauche de la direction de l’éducation</w:t>
        </w:r>
      </w:hyperlink>
    </w:p>
    <w:p w14:paraId="73151087" w14:textId="77777777" w:rsidR="00777999" w:rsidRPr="00777999" w:rsidRDefault="00000000" w:rsidP="00777999">
      <w:pPr>
        <w:pStyle w:val="Paragraphedeliste"/>
        <w:widowControl w:val="0"/>
        <w:numPr>
          <w:ilvl w:val="0"/>
          <w:numId w:val="21"/>
        </w:numPr>
        <w:tabs>
          <w:tab w:val="left" w:pos="1260"/>
          <w:tab w:val="right" w:leader="dot" w:pos="8460"/>
          <w:tab w:val="left" w:pos="8640"/>
        </w:tabs>
        <w:spacing w:before="0" w:after="0"/>
        <w:ind w:right="-684"/>
        <w:contextualSpacing/>
        <w:rPr>
          <w:rFonts w:ascii="Segoe Pro" w:hAnsi="Segoe Pro"/>
          <w:sz w:val="21"/>
          <w:szCs w:val="21"/>
        </w:rPr>
      </w:pPr>
      <w:hyperlink r:id="rId11" w:history="1">
        <w:r w:rsidR="00777999" w:rsidRPr="00777999">
          <w:rPr>
            <w:rFonts w:ascii="Segoe Pro" w:hAnsi="Segoe Pro"/>
            <w:color w:val="0000FF"/>
            <w:sz w:val="21"/>
            <w:szCs w:val="21"/>
            <w:u w:val="single"/>
          </w:rPr>
          <w:t>GOU 21.0 Évaluation du rendement de la direction de l’éducation</w:t>
        </w:r>
      </w:hyperlink>
    </w:p>
    <w:p w14:paraId="0A27FB4B" w14:textId="77777777" w:rsidR="00777999" w:rsidRPr="00777999" w:rsidRDefault="00000000" w:rsidP="00777999">
      <w:pPr>
        <w:pStyle w:val="Paragraphedeliste"/>
        <w:widowControl w:val="0"/>
        <w:numPr>
          <w:ilvl w:val="0"/>
          <w:numId w:val="21"/>
        </w:numPr>
        <w:tabs>
          <w:tab w:val="left" w:pos="1260"/>
          <w:tab w:val="right" w:leader="dot" w:pos="8460"/>
          <w:tab w:val="left" w:pos="8640"/>
        </w:tabs>
        <w:spacing w:before="0" w:after="0"/>
        <w:ind w:right="-684"/>
        <w:contextualSpacing/>
        <w:rPr>
          <w:rFonts w:ascii="Segoe Pro" w:hAnsi="Segoe Pro"/>
          <w:sz w:val="21"/>
          <w:szCs w:val="21"/>
        </w:rPr>
      </w:pPr>
      <w:hyperlink r:id="rId12" w:history="1">
        <w:r w:rsidR="00777999" w:rsidRPr="00777999">
          <w:rPr>
            <w:rFonts w:ascii="Segoe Pro" w:hAnsi="Segoe Pro"/>
            <w:color w:val="0000FF"/>
            <w:sz w:val="21"/>
            <w:szCs w:val="21"/>
            <w:u w:val="single"/>
          </w:rPr>
          <w:t>GOU 25.0 Calendrier scolaire</w:t>
        </w:r>
      </w:hyperlink>
    </w:p>
    <w:p w14:paraId="2A80B1D8" w14:textId="137EE209" w:rsidR="00777999" w:rsidRPr="00777999" w:rsidRDefault="00000000" w:rsidP="00777999">
      <w:pPr>
        <w:pStyle w:val="Paragraphedeliste"/>
        <w:widowControl w:val="0"/>
        <w:numPr>
          <w:ilvl w:val="0"/>
          <w:numId w:val="21"/>
        </w:numPr>
        <w:tabs>
          <w:tab w:val="left" w:pos="1260"/>
          <w:tab w:val="right" w:leader="dot" w:pos="8460"/>
          <w:tab w:val="left" w:pos="8640"/>
        </w:tabs>
        <w:spacing w:before="0" w:after="0"/>
        <w:ind w:right="-684"/>
        <w:contextualSpacing/>
        <w:rPr>
          <w:rFonts w:ascii="Segoe Pro" w:hAnsi="Segoe Pro"/>
          <w:sz w:val="21"/>
          <w:szCs w:val="21"/>
        </w:rPr>
      </w:pPr>
      <w:hyperlink r:id="rId13" w:history="1">
        <w:r w:rsidR="00777999" w:rsidRPr="00777999">
          <w:rPr>
            <w:color w:val="0000FF" w:themeColor="hyperlink"/>
            <w:sz w:val="21"/>
            <w:szCs w:val="21"/>
            <w:u w:val="single"/>
          </w:rPr>
          <w:t>GOU 28.0 Éducation de la petite enfance</w:t>
        </w:r>
      </w:hyperlink>
    </w:p>
    <w:p w14:paraId="2C687C5A" w14:textId="40E056BB" w:rsidR="00724429" w:rsidRDefault="00724429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777999">
        <w:rPr>
          <w:rFonts w:ascii="Segoe Pro" w:hAnsi="Segoe Pro"/>
          <w:iCs/>
          <w:sz w:val="21"/>
          <w:szCs w:val="21"/>
        </w:rPr>
        <w:t>Le</w:t>
      </w:r>
      <w:r w:rsidR="00777999">
        <w:rPr>
          <w:rFonts w:ascii="Segoe Pro" w:hAnsi="Segoe Pro"/>
          <w:iCs/>
          <w:sz w:val="21"/>
          <w:szCs w:val="21"/>
        </w:rPr>
        <w:t xml:space="preserve"> Conseil approuve le calendrier scolaire 2023-2024 du Conseil scolaire catholique Nouvelon. En raison de précisions attendus du ministère de l’Éducation</w:t>
      </w:r>
      <w:r w:rsidR="00797B2F" w:rsidRPr="00797B2F">
        <w:rPr>
          <w:rFonts w:ascii="Segoe Pro" w:hAnsi="Segoe Pro"/>
          <w:iCs/>
          <w:sz w:val="21"/>
          <w:szCs w:val="21"/>
        </w:rPr>
        <w:t xml:space="preserve"> </w:t>
      </w:r>
      <w:r w:rsidR="00797B2F">
        <w:rPr>
          <w:rFonts w:ascii="Segoe Pro" w:hAnsi="Segoe Pro"/>
          <w:iCs/>
          <w:sz w:val="21"/>
          <w:szCs w:val="21"/>
        </w:rPr>
        <w:t>pour les journées d’apprentissage professionnel</w:t>
      </w:r>
      <w:r w:rsidR="00777999">
        <w:rPr>
          <w:rFonts w:ascii="Segoe Pro" w:hAnsi="Segoe Pro"/>
          <w:iCs/>
          <w:sz w:val="21"/>
          <w:szCs w:val="21"/>
        </w:rPr>
        <w:t>, le communiqué sera lancé au retour du congé de mars.</w:t>
      </w:r>
    </w:p>
    <w:p w14:paraId="0EC59F30" w14:textId="44797500" w:rsidR="00777999" w:rsidRDefault="00777999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Conseil entérine l’élection de Zackary Vaillancourt au poste d’élève conseiller pour le district de Sudbury, et ce, pour un mandat d’un an du 1</w:t>
      </w:r>
      <w:r w:rsidRPr="00777999">
        <w:rPr>
          <w:rFonts w:ascii="Segoe Pro" w:hAnsi="Segoe Pro"/>
          <w:iCs/>
          <w:sz w:val="21"/>
          <w:szCs w:val="21"/>
          <w:vertAlign w:val="superscript"/>
        </w:rPr>
        <w:t>er</w:t>
      </w:r>
      <w:r>
        <w:rPr>
          <w:rFonts w:ascii="Segoe Pro" w:hAnsi="Segoe Pro"/>
          <w:iCs/>
          <w:sz w:val="21"/>
          <w:szCs w:val="21"/>
        </w:rPr>
        <w:t xml:space="preserve"> août 2023 au 31 juillet 2024.</w:t>
      </w:r>
    </w:p>
    <w:p w14:paraId="028A4B55" w14:textId="56A3ADC2" w:rsidR="00777999" w:rsidRPr="00777999" w:rsidRDefault="00777999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Les élèves conseillères, Mariska Lamothe et Mia Toner, partagent leurs appréciations </w:t>
      </w:r>
      <w:r w:rsidR="004233B1">
        <w:rPr>
          <w:rFonts w:ascii="Segoe Pro" w:hAnsi="Segoe Pro"/>
          <w:iCs/>
          <w:sz w:val="21"/>
          <w:szCs w:val="21"/>
        </w:rPr>
        <w:t xml:space="preserve">de la </w:t>
      </w:r>
      <w:r>
        <w:rPr>
          <w:rFonts w:ascii="Segoe Pro" w:hAnsi="Segoe Pro"/>
          <w:iCs/>
          <w:sz w:val="21"/>
          <w:szCs w:val="21"/>
        </w:rPr>
        <w:t>rencontre du Regroupement des élèves conseill</w:t>
      </w:r>
      <w:r w:rsidR="004233B1">
        <w:rPr>
          <w:rFonts w:ascii="Segoe Pro" w:hAnsi="Segoe Pro"/>
          <w:iCs/>
          <w:sz w:val="21"/>
          <w:szCs w:val="21"/>
        </w:rPr>
        <w:t>ères/ers</w:t>
      </w:r>
      <w:r>
        <w:rPr>
          <w:rFonts w:ascii="Segoe Pro" w:hAnsi="Segoe Pro"/>
          <w:iCs/>
          <w:sz w:val="21"/>
          <w:szCs w:val="21"/>
        </w:rPr>
        <w:t xml:space="preserve"> francophones</w:t>
      </w:r>
      <w:r w:rsidR="004233B1">
        <w:rPr>
          <w:rFonts w:ascii="Segoe Pro" w:hAnsi="Segoe Pro"/>
          <w:iCs/>
          <w:sz w:val="21"/>
          <w:szCs w:val="21"/>
        </w:rPr>
        <w:t xml:space="preserve"> (RECFO)</w:t>
      </w:r>
      <w:r>
        <w:rPr>
          <w:rFonts w:ascii="Segoe Pro" w:hAnsi="Segoe Pro"/>
          <w:iCs/>
          <w:sz w:val="21"/>
          <w:szCs w:val="21"/>
        </w:rPr>
        <w:t xml:space="preserve"> </w:t>
      </w:r>
      <w:r w:rsidR="004233B1">
        <w:rPr>
          <w:rFonts w:ascii="Segoe Pro" w:hAnsi="Segoe Pro"/>
          <w:iCs/>
          <w:sz w:val="21"/>
          <w:szCs w:val="21"/>
        </w:rPr>
        <w:t xml:space="preserve">tenue du 17 au 20 février </w:t>
      </w:r>
      <w:r>
        <w:rPr>
          <w:rFonts w:ascii="Segoe Pro" w:hAnsi="Segoe Pro"/>
          <w:iCs/>
          <w:sz w:val="21"/>
          <w:szCs w:val="21"/>
        </w:rPr>
        <w:t xml:space="preserve">à Ottawa. </w:t>
      </w:r>
    </w:p>
    <w:p w14:paraId="79B3314D" w14:textId="77777777" w:rsidR="00777999" w:rsidRPr="00777999" w:rsidRDefault="00777999" w:rsidP="00777999">
      <w:pPr>
        <w:widowControl w:val="0"/>
        <w:tabs>
          <w:tab w:val="left" w:pos="1260"/>
          <w:tab w:val="right" w:leader="dot" w:pos="8460"/>
          <w:tab w:val="left" w:pos="8640"/>
        </w:tabs>
        <w:ind w:right="-684"/>
        <w:contextualSpacing/>
        <w:rPr>
          <w:rFonts w:ascii="Segoe Pro" w:hAnsi="Segoe Pro"/>
          <w:sz w:val="21"/>
          <w:szCs w:val="21"/>
        </w:rPr>
      </w:pPr>
    </w:p>
    <w:sectPr w:rsidR="00777999" w:rsidRPr="00777999" w:rsidSect="008C6104">
      <w:headerReference w:type="default" r:id="rId14"/>
      <w:headerReference w:type="first" r:id="rId15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78CD3" w14:textId="77777777" w:rsidR="002D267E" w:rsidRDefault="002D267E">
      <w:r>
        <w:separator/>
      </w:r>
    </w:p>
  </w:endnote>
  <w:endnote w:type="continuationSeparator" w:id="0">
    <w:p w14:paraId="16BC038D" w14:textId="77777777" w:rsidR="002D267E" w:rsidRDefault="002D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1073" w14:textId="77777777" w:rsidR="002D267E" w:rsidRDefault="002D267E">
      <w:r>
        <w:separator/>
      </w:r>
    </w:p>
  </w:footnote>
  <w:footnote w:type="continuationSeparator" w:id="0">
    <w:p w14:paraId="349835F3" w14:textId="77777777" w:rsidR="002D267E" w:rsidRDefault="002D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8A02F8E"/>
    <w:multiLevelType w:val="hybridMultilevel"/>
    <w:tmpl w:val="9BD2724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73B5F"/>
    <w:multiLevelType w:val="hybridMultilevel"/>
    <w:tmpl w:val="944EF60E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08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033857">
    <w:abstractNumId w:val="6"/>
  </w:num>
  <w:num w:numId="3" w16cid:durableId="417094412">
    <w:abstractNumId w:val="11"/>
  </w:num>
  <w:num w:numId="4" w16cid:durableId="1061909155">
    <w:abstractNumId w:val="5"/>
  </w:num>
  <w:num w:numId="5" w16cid:durableId="1917861137">
    <w:abstractNumId w:val="9"/>
  </w:num>
  <w:num w:numId="6" w16cid:durableId="470056148">
    <w:abstractNumId w:val="1"/>
  </w:num>
  <w:num w:numId="7" w16cid:durableId="472257369">
    <w:abstractNumId w:val="0"/>
  </w:num>
  <w:num w:numId="8" w16cid:durableId="1574581173">
    <w:abstractNumId w:val="0"/>
  </w:num>
  <w:num w:numId="9" w16cid:durableId="67847472">
    <w:abstractNumId w:val="7"/>
  </w:num>
  <w:num w:numId="10" w16cid:durableId="401484669">
    <w:abstractNumId w:val="1"/>
  </w:num>
  <w:num w:numId="11" w16cid:durableId="534999321">
    <w:abstractNumId w:val="1"/>
  </w:num>
  <w:num w:numId="12" w16cid:durableId="1558276194">
    <w:abstractNumId w:val="1"/>
  </w:num>
  <w:num w:numId="13" w16cid:durableId="1656374971">
    <w:abstractNumId w:val="10"/>
  </w:num>
  <w:num w:numId="14" w16cid:durableId="205653025">
    <w:abstractNumId w:val="1"/>
  </w:num>
  <w:num w:numId="15" w16cid:durableId="859969497">
    <w:abstractNumId w:val="1"/>
  </w:num>
  <w:num w:numId="16" w16cid:durableId="1272856054">
    <w:abstractNumId w:val="1"/>
  </w:num>
  <w:num w:numId="17" w16cid:durableId="280889523">
    <w:abstractNumId w:val="1"/>
  </w:num>
  <w:num w:numId="18" w16cid:durableId="1258518364">
    <w:abstractNumId w:val="8"/>
  </w:num>
  <w:num w:numId="19" w16cid:durableId="2003654221">
    <w:abstractNumId w:val="1"/>
  </w:num>
  <w:num w:numId="20" w16cid:durableId="1774278324">
    <w:abstractNumId w:val="2"/>
  </w:num>
  <w:num w:numId="21" w16cid:durableId="2101565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15A94"/>
    <w:rsid w:val="00030B86"/>
    <w:rsid w:val="00037E85"/>
    <w:rsid w:val="0004395F"/>
    <w:rsid w:val="0004731B"/>
    <w:rsid w:val="00060F10"/>
    <w:rsid w:val="00091A7E"/>
    <w:rsid w:val="000A1456"/>
    <w:rsid w:val="000D29F2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A2B36"/>
    <w:rsid w:val="001A50B2"/>
    <w:rsid w:val="001A6D58"/>
    <w:rsid w:val="001B2A63"/>
    <w:rsid w:val="001C5116"/>
    <w:rsid w:val="001C6874"/>
    <w:rsid w:val="001D1A66"/>
    <w:rsid w:val="0021155B"/>
    <w:rsid w:val="0021255F"/>
    <w:rsid w:val="00223101"/>
    <w:rsid w:val="00227418"/>
    <w:rsid w:val="00235003"/>
    <w:rsid w:val="00254327"/>
    <w:rsid w:val="002561A2"/>
    <w:rsid w:val="0028073E"/>
    <w:rsid w:val="00284AEA"/>
    <w:rsid w:val="00287659"/>
    <w:rsid w:val="002908C4"/>
    <w:rsid w:val="00292A4E"/>
    <w:rsid w:val="00293B0D"/>
    <w:rsid w:val="002B0E51"/>
    <w:rsid w:val="002D267E"/>
    <w:rsid w:val="002D4A06"/>
    <w:rsid w:val="002D5988"/>
    <w:rsid w:val="00302A7D"/>
    <w:rsid w:val="003041FF"/>
    <w:rsid w:val="00305FF1"/>
    <w:rsid w:val="00306C11"/>
    <w:rsid w:val="0033648E"/>
    <w:rsid w:val="00363A68"/>
    <w:rsid w:val="00363CFB"/>
    <w:rsid w:val="003740AB"/>
    <w:rsid w:val="003775D5"/>
    <w:rsid w:val="003813F1"/>
    <w:rsid w:val="00392D90"/>
    <w:rsid w:val="00396AA5"/>
    <w:rsid w:val="003A52F5"/>
    <w:rsid w:val="003B6CF3"/>
    <w:rsid w:val="003C692C"/>
    <w:rsid w:val="00421C81"/>
    <w:rsid w:val="004233B1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C0DAE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3E6A"/>
    <w:rsid w:val="0065476C"/>
    <w:rsid w:val="00681DB1"/>
    <w:rsid w:val="00691724"/>
    <w:rsid w:val="00692D25"/>
    <w:rsid w:val="006937D2"/>
    <w:rsid w:val="00697BED"/>
    <w:rsid w:val="006A0A44"/>
    <w:rsid w:val="006A2A99"/>
    <w:rsid w:val="006A3D8F"/>
    <w:rsid w:val="006B68CF"/>
    <w:rsid w:val="006D3AC8"/>
    <w:rsid w:val="00701D7A"/>
    <w:rsid w:val="00707046"/>
    <w:rsid w:val="00713F6D"/>
    <w:rsid w:val="007174AB"/>
    <w:rsid w:val="00720127"/>
    <w:rsid w:val="00724429"/>
    <w:rsid w:val="00726099"/>
    <w:rsid w:val="00742037"/>
    <w:rsid w:val="00750C0E"/>
    <w:rsid w:val="007547CE"/>
    <w:rsid w:val="0077208C"/>
    <w:rsid w:val="00777999"/>
    <w:rsid w:val="007877C6"/>
    <w:rsid w:val="0079335B"/>
    <w:rsid w:val="00797B2F"/>
    <w:rsid w:val="007A038E"/>
    <w:rsid w:val="007A649B"/>
    <w:rsid w:val="007B3255"/>
    <w:rsid w:val="007C35FF"/>
    <w:rsid w:val="007D5C70"/>
    <w:rsid w:val="007E0707"/>
    <w:rsid w:val="007E0CFA"/>
    <w:rsid w:val="00812CD4"/>
    <w:rsid w:val="00812E06"/>
    <w:rsid w:val="008275F0"/>
    <w:rsid w:val="008338DD"/>
    <w:rsid w:val="00835534"/>
    <w:rsid w:val="008418D8"/>
    <w:rsid w:val="008429DF"/>
    <w:rsid w:val="0084348B"/>
    <w:rsid w:val="008546BA"/>
    <w:rsid w:val="00856680"/>
    <w:rsid w:val="008722BA"/>
    <w:rsid w:val="00886D6A"/>
    <w:rsid w:val="0089023E"/>
    <w:rsid w:val="00895178"/>
    <w:rsid w:val="008B6FCF"/>
    <w:rsid w:val="008C43BA"/>
    <w:rsid w:val="008C6104"/>
    <w:rsid w:val="008D3E69"/>
    <w:rsid w:val="008D5260"/>
    <w:rsid w:val="008F47B1"/>
    <w:rsid w:val="00902250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B24D6"/>
    <w:rsid w:val="009B513E"/>
    <w:rsid w:val="009C05EC"/>
    <w:rsid w:val="009E058F"/>
    <w:rsid w:val="009E2CE6"/>
    <w:rsid w:val="009E4B89"/>
    <w:rsid w:val="009E7BFB"/>
    <w:rsid w:val="00A00939"/>
    <w:rsid w:val="00A13C90"/>
    <w:rsid w:val="00A31974"/>
    <w:rsid w:val="00A411E2"/>
    <w:rsid w:val="00A439D9"/>
    <w:rsid w:val="00A62251"/>
    <w:rsid w:val="00A806C1"/>
    <w:rsid w:val="00A86B62"/>
    <w:rsid w:val="00A90635"/>
    <w:rsid w:val="00A93CFA"/>
    <w:rsid w:val="00AC6FEE"/>
    <w:rsid w:val="00AD5063"/>
    <w:rsid w:val="00AF48F1"/>
    <w:rsid w:val="00B0321B"/>
    <w:rsid w:val="00B24AF7"/>
    <w:rsid w:val="00B26CD7"/>
    <w:rsid w:val="00B51427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C4E58"/>
    <w:rsid w:val="00BC7519"/>
    <w:rsid w:val="00BD4EBC"/>
    <w:rsid w:val="00BD5A3B"/>
    <w:rsid w:val="00BD635B"/>
    <w:rsid w:val="00BE630F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723A"/>
    <w:rsid w:val="00D02DDF"/>
    <w:rsid w:val="00D11844"/>
    <w:rsid w:val="00D227A4"/>
    <w:rsid w:val="00D5115D"/>
    <w:rsid w:val="00D57523"/>
    <w:rsid w:val="00D67C1D"/>
    <w:rsid w:val="00D86956"/>
    <w:rsid w:val="00D95AEE"/>
    <w:rsid w:val="00DA457F"/>
    <w:rsid w:val="00DB1AE1"/>
    <w:rsid w:val="00DD3C76"/>
    <w:rsid w:val="00DF01B9"/>
    <w:rsid w:val="00DF079E"/>
    <w:rsid w:val="00E02825"/>
    <w:rsid w:val="00E123E0"/>
    <w:rsid w:val="00E12823"/>
    <w:rsid w:val="00E36DDA"/>
    <w:rsid w:val="00E4297D"/>
    <w:rsid w:val="00E51565"/>
    <w:rsid w:val="00E57868"/>
    <w:rsid w:val="00E60535"/>
    <w:rsid w:val="00E638DC"/>
    <w:rsid w:val="00E6516F"/>
    <w:rsid w:val="00E72A9C"/>
    <w:rsid w:val="00E937F4"/>
    <w:rsid w:val="00E976CA"/>
    <w:rsid w:val="00EA7D5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6789"/>
    <w:rsid w:val="00F608D3"/>
    <w:rsid w:val="00F62225"/>
    <w:rsid w:val="00F81AFD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nouvelon.ca/doc/DA/GOU18_00.docx" TargetMode="External"/><Relationship Id="rId13" Type="http://schemas.openxmlformats.org/officeDocument/2006/relationships/hyperlink" Target="http://docs.nouvelon.ca/doc/DA/GOU28_0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nouvelon.ca/doc/DA/GOU25_00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nouvelon.ca/doc/DA/GOU21_00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nouvelon.ca/doc/DA/GOU20_0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nouvelon.ca/doc/DA/GOU19_00.docx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Gabarit_Faits_saillants_2.dotx</Template>
  <TotalTime>22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</dc:title>
  <dc:subject>Faits saillants</dc:subject>
  <dc:creator>Conseil scolaire catholique Nouvelon</dc:creator>
  <cp:keywords>Faits saillants</cp:keywords>
  <cp:lastModifiedBy>Lorraine Mainville</cp:lastModifiedBy>
  <cp:revision>9</cp:revision>
  <cp:lastPrinted>2020-12-07T13:38:00Z</cp:lastPrinted>
  <dcterms:created xsi:type="dcterms:W3CDTF">2021-12-06T14:26:00Z</dcterms:created>
  <dcterms:modified xsi:type="dcterms:W3CDTF">2023-03-02T15:27:00Z</dcterms:modified>
</cp:coreProperties>
</file>